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30439417"/>
    <w:bookmarkStart w:id="1" w:name="_Hlk530650920"/>
    <w:p w:rsidR="007270EC" w:rsidRDefault="007270EC" w:rsidP="007270EC">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1312" behindDoc="0" locked="0" layoutInCell="1" allowOverlap="1" wp14:anchorId="206287D9" wp14:editId="7F0247A6">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05" w:rsidRDefault="00972405" w:rsidP="007270EC">
                            <w:pPr>
                              <w:pStyle w:val="NormalWeb"/>
                              <w:spacing w:before="0" w:after="0" w:line="480" w:lineRule="auto"/>
                              <w:jc w:val="center"/>
                              <w:rPr>
                                <w:b/>
                                <w:sz w:val="60"/>
                                <w:szCs w:val="60"/>
                              </w:rPr>
                            </w:pPr>
                            <w:r>
                              <w:rPr>
                                <w:rFonts w:ascii="Tahoma" w:hAnsi="Tahoma" w:cs="Tahoma"/>
                                <w:b/>
                                <w:sz w:val="60"/>
                                <w:szCs w:val="60"/>
                              </w:rPr>
                              <w:t>LEY DE HACIENDA DEL MUNICIPIO DE TZUCACAB,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287D9"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972405" w:rsidRDefault="00972405" w:rsidP="007270EC">
                      <w:pPr>
                        <w:pStyle w:val="NormalWeb"/>
                        <w:spacing w:before="0" w:after="0" w:line="480" w:lineRule="auto"/>
                        <w:jc w:val="center"/>
                        <w:rPr>
                          <w:b/>
                          <w:sz w:val="60"/>
                          <w:szCs w:val="60"/>
                        </w:rPr>
                      </w:pPr>
                      <w:r>
                        <w:rPr>
                          <w:rFonts w:ascii="Tahoma" w:hAnsi="Tahoma" w:cs="Tahoma"/>
                          <w:b/>
                          <w:sz w:val="60"/>
                          <w:szCs w:val="60"/>
                        </w:rPr>
                        <w:t>LEY DE HACIENDA DEL MUNICIPIO DE TZUCACAB, YUCATÁN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583B7E0" wp14:editId="7931B68E">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05" w:rsidRPr="00204C8C" w:rsidRDefault="00AF2DEC" w:rsidP="007270EC">
                            <w:pPr>
                              <w:jc w:val="center"/>
                              <w:rPr>
                                <w:rFonts w:ascii="Century Gothic" w:hAnsi="Century Gothic"/>
                                <w:b/>
                              </w:rPr>
                            </w:pPr>
                            <w:r>
                              <w:rPr>
                                <w:rFonts w:ascii="Century Gothic" w:hAnsi="Century Gothic"/>
                                <w:b/>
                              </w:rPr>
                              <w:t>Última Reforma</w:t>
                            </w:r>
                            <w:r w:rsidR="00972405" w:rsidRPr="00204C8C">
                              <w:rPr>
                                <w:rFonts w:ascii="Century Gothic" w:hAnsi="Century Gothic"/>
                                <w:b/>
                              </w:rPr>
                              <w:t xml:space="preserve">: D.O.  </w:t>
                            </w:r>
                            <w:r>
                              <w:rPr>
                                <w:rFonts w:ascii="Century Gothic" w:hAnsi="Century Gothic"/>
                                <w:b/>
                              </w:rPr>
                              <w:t>27</w:t>
                            </w:r>
                            <w:r w:rsidR="00972405" w:rsidRPr="00204C8C">
                              <w:rPr>
                                <w:rFonts w:ascii="Century Gothic" w:hAnsi="Century Gothic"/>
                                <w:b/>
                              </w:rPr>
                              <w:t>-diciembre-20</w:t>
                            </w:r>
                            <w:r w:rsidR="00972405">
                              <w:rPr>
                                <w:rFonts w:ascii="Century Gothic" w:hAnsi="Century Gothic"/>
                                <w:b/>
                              </w:rPr>
                              <w:t>1</w:t>
                            </w:r>
                            <w:r>
                              <w:rPr>
                                <w:rFonts w:ascii="Century Gothic" w:hAnsi="Century Gothic"/>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B7E0"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972405" w:rsidRPr="00204C8C" w:rsidRDefault="00AF2DEC" w:rsidP="007270EC">
                      <w:pPr>
                        <w:jc w:val="center"/>
                        <w:rPr>
                          <w:rFonts w:ascii="Century Gothic" w:hAnsi="Century Gothic"/>
                          <w:b/>
                        </w:rPr>
                      </w:pPr>
                      <w:r>
                        <w:rPr>
                          <w:rFonts w:ascii="Century Gothic" w:hAnsi="Century Gothic"/>
                          <w:b/>
                        </w:rPr>
                        <w:t>Última Reforma</w:t>
                      </w:r>
                      <w:r w:rsidR="00972405" w:rsidRPr="00204C8C">
                        <w:rPr>
                          <w:rFonts w:ascii="Century Gothic" w:hAnsi="Century Gothic"/>
                          <w:b/>
                        </w:rPr>
                        <w:t xml:space="preserve">: D.O.  </w:t>
                      </w:r>
                      <w:r>
                        <w:rPr>
                          <w:rFonts w:ascii="Century Gothic" w:hAnsi="Century Gothic"/>
                          <w:b/>
                        </w:rPr>
                        <w:t>27</w:t>
                      </w:r>
                      <w:r w:rsidR="00972405" w:rsidRPr="00204C8C">
                        <w:rPr>
                          <w:rFonts w:ascii="Century Gothic" w:hAnsi="Century Gothic"/>
                          <w:b/>
                        </w:rPr>
                        <w:t>-diciembre-20</w:t>
                      </w:r>
                      <w:r w:rsidR="00972405">
                        <w:rPr>
                          <w:rFonts w:ascii="Century Gothic" w:hAnsi="Century Gothic"/>
                          <w:b/>
                        </w:rPr>
                        <w:t>1</w:t>
                      </w:r>
                      <w:r>
                        <w:rPr>
                          <w:rFonts w:ascii="Century Gothic" w:hAnsi="Century Gothic"/>
                          <w:b/>
                        </w:rPr>
                        <w:t>9</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03356FE8" wp14:editId="3412D6BF">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80FE8"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51C53175" wp14:editId="15073EB5">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240304745"/>
                          <w:bookmarkEnd w:id="2"/>
                          <w:p w:rsidR="00972405" w:rsidRDefault="00972405" w:rsidP="007270EC">
                            <w:pPr>
                              <w:jc w:val="center"/>
                              <w:rPr>
                                <w:rFonts w:ascii="CG Omega" w:hAnsi="CG Omega"/>
                                <w:sz w:val="16"/>
                              </w:rPr>
                            </w:pPr>
                            <w:r>
                              <w:rPr>
                                <w:rFonts w:ascii="CG Omega" w:hAnsi="CG Omega"/>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95197573" r:id="rId9"/>
                              </w:object>
                            </w:r>
                          </w:p>
                          <w:p w:rsidR="00972405" w:rsidRDefault="00972405" w:rsidP="007270EC">
                            <w:pPr>
                              <w:rPr>
                                <w:rFonts w:ascii="Tahoma" w:hAnsi="Tahoma" w:cs="Tahoma"/>
                                <w:b/>
                                <w:sz w:val="16"/>
                              </w:rPr>
                            </w:pPr>
                          </w:p>
                          <w:p w:rsidR="00972405" w:rsidRDefault="00972405" w:rsidP="007270E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3175"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3" w:name="_MON_1240304745"/>
                    <w:bookmarkEnd w:id="3"/>
                    <w:p w:rsidR="00972405" w:rsidRDefault="00972405" w:rsidP="007270EC">
                      <w:pPr>
                        <w:jc w:val="center"/>
                        <w:rPr>
                          <w:rFonts w:ascii="CG Omega" w:hAnsi="CG Omega"/>
                          <w:sz w:val="16"/>
                        </w:rPr>
                      </w:pPr>
                      <w:r>
                        <w:rPr>
                          <w:rFonts w:ascii="CG Omega" w:hAnsi="CG Omega"/>
                          <w:sz w:val="16"/>
                        </w:rPr>
                        <w:object w:dxaOrig="2553" w:dyaOrig="2441">
                          <v:shape id="_x0000_i1026" type="#_x0000_t75" style="width:127.75pt;height:121.95pt">
                            <v:imagedata r:id="rId10" o:title=""/>
                          </v:shape>
                          <o:OLEObject Type="Embed" ProgID="Word.Picture.8" ShapeID="_x0000_i1026" DrawAspect="Content" ObjectID="_1695195955" r:id="rId11"/>
                        </w:object>
                      </w:r>
                    </w:p>
                    <w:p w:rsidR="00972405" w:rsidRDefault="00972405" w:rsidP="007270EC">
                      <w:pPr>
                        <w:rPr>
                          <w:rFonts w:ascii="Tahoma" w:hAnsi="Tahoma" w:cs="Tahoma"/>
                          <w:b/>
                          <w:sz w:val="16"/>
                        </w:rPr>
                      </w:pPr>
                    </w:p>
                    <w:p w:rsidR="00972405" w:rsidRDefault="00972405" w:rsidP="007270E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FD5A21" wp14:editId="7F777C8D">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05" w:rsidRDefault="00972405" w:rsidP="007270EC">
                            <w:pPr>
                              <w:jc w:val="center"/>
                              <w:rPr>
                                <w:rFonts w:ascii="Century" w:hAnsi="Century"/>
                                <w:b/>
                                <w:sz w:val="30"/>
                                <w:szCs w:val="30"/>
                              </w:rPr>
                            </w:pPr>
                            <w:r>
                              <w:rPr>
                                <w:rFonts w:ascii="Century" w:hAnsi="Century"/>
                                <w:b/>
                                <w:sz w:val="30"/>
                                <w:szCs w:val="30"/>
                              </w:rPr>
                              <w:t xml:space="preserve">SECRETARÍA GENERAL DEL </w:t>
                            </w:r>
                          </w:p>
                          <w:p w:rsidR="00972405" w:rsidRDefault="00972405" w:rsidP="007270EC">
                            <w:pPr>
                              <w:jc w:val="center"/>
                              <w:rPr>
                                <w:rFonts w:ascii="Century" w:hAnsi="Century"/>
                                <w:b/>
                                <w:sz w:val="30"/>
                                <w:szCs w:val="30"/>
                              </w:rPr>
                            </w:pPr>
                            <w:r>
                              <w:rPr>
                                <w:rFonts w:ascii="Century" w:hAnsi="Century"/>
                                <w:b/>
                                <w:sz w:val="30"/>
                                <w:szCs w:val="30"/>
                              </w:rPr>
                              <w:t>PODER LEGISLATIVO</w:t>
                            </w:r>
                          </w:p>
                          <w:p w:rsidR="00972405" w:rsidRDefault="00972405" w:rsidP="007270EC">
                            <w:pPr>
                              <w:jc w:val="center"/>
                              <w:rPr>
                                <w:rFonts w:ascii="Century" w:hAnsi="Century"/>
                                <w:b/>
                                <w:sz w:val="26"/>
                                <w:szCs w:val="26"/>
                              </w:rPr>
                            </w:pPr>
                          </w:p>
                          <w:p w:rsidR="00972405" w:rsidRDefault="00972405" w:rsidP="007270EC">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5A21"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972405" w:rsidRDefault="00972405" w:rsidP="007270EC">
                      <w:pPr>
                        <w:jc w:val="center"/>
                        <w:rPr>
                          <w:rFonts w:ascii="Century" w:hAnsi="Century"/>
                          <w:b/>
                          <w:sz w:val="30"/>
                          <w:szCs w:val="30"/>
                        </w:rPr>
                      </w:pPr>
                      <w:r>
                        <w:rPr>
                          <w:rFonts w:ascii="Century" w:hAnsi="Century"/>
                          <w:b/>
                          <w:sz w:val="30"/>
                          <w:szCs w:val="30"/>
                        </w:rPr>
                        <w:t xml:space="preserve">SECRETARÍA GENERAL DEL </w:t>
                      </w:r>
                    </w:p>
                    <w:p w:rsidR="00972405" w:rsidRDefault="00972405" w:rsidP="007270EC">
                      <w:pPr>
                        <w:jc w:val="center"/>
                        <w:rPr>
                          <w:rFonts w:ascii="Century" w:hAnsi="Century"/>
                          <w:b/>
                          <w:sz w:val="30"/>
                          <w:szCs w:val="30"/>
                        </w:rPr>
                      </w:pPr>
                      <w:r>
                        <w:rPr>
                          <w:rFonts w:ascii="Century" w:hAnsi="Century"/>
                          <w:b/>
                          <w:sz w:val="30"/>
                          <w:szCs w:val="30"/>
                        </w:rPr>
                        <w:t>PODER LEGISLATIVO</w:t>
                      </w:r>
                    </w:p>
                    <w:p w:rsidR="00972405" w:rsidRDefault="00972405" w:rsidP="007270EC">
                      <w:pPr>
                        <w:jc w:val="center"/>
                        <w:rPr>
                          <w:rFonts w:ascii="Century" w:hAnsi="Century"/>
                          <w:b/>
                          <w:sz w:val="26"/>
                          <w:szCs w:val="26"/>
                        </w:rPr>
                      </w:pPr>
                    </w:p>
                    <w:p w:rsidR="00972405" w:rsidRDefault="00972405" w:rsidP="007270EC">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7270EC" w:rsidRDefault="007270EC" w:rsidP="007270EC">
      <w:pPr>
        <w:spacing w:line="360" w:lineRule="auto"/>
        <w:rPr>
          <w:rFonts w:ascii="Tahoma" w:hAnsi="Tahoma" w:cs="Tahoma"/>
          <w:b/>
          <w:bCs/>
          <w:sz w:val="28"/>
          <w:szCs w:val="28"/>
        </w:rPr>
        <w:sectPr w:rsidR="007270EC">
          <w:headerReference w:type="first" r:id="rId12"/>
          <w:pgSz w:w="12240" w:h="15840"/>
          <w:pgMar w:top="1701" w:right="1134" w:bottom="1418" w:left="1985" w:header="720" w:footer="720" w:gutter="0"/>
          <w:cols w:space="720"/>
        </w:sectPr>
      </w:pPr>
    </w:p>
    <w:p w:rsidR="001959A2" w:rsidRPr="001959A2" w:rsidRDefault="001959A2" w:rsidP="001959A2">
      <w:pPr>
        <w:spacing w:after="0" w:line="240" w:lineRule="auto"/>
        <w:jc w:val="center"/>
        <w:rPr>
          <w:rFonts w:ascii="Arial" w:hAnsi="Arial" w:cs="Arial"/>
          <w:b/>
          <w:sz w:val="20"/>
          <w:szCs w:val="20"/>
        </w:rPr>
      </w:pPr>
      <w:r w:rsidRPr="001959A2">
        <w:rPr>
          <w:rFonts w:ascii="Arial" w:hAnsi="Arial" w:cs="Arial"/>
          <w:b/>
          <w:sz w:val="20"/>
          <w:szCs w:val="20"/>
        </w:rPr>
        <w:lastRenderedPageBreak/>
        <w:t>Decreto 23</w:t>
      </w:r>
    </w:p>
    <w:p w:rsidR="001959A2" w:rsidRPr="001959A2" w:rsidRDefault="001959A2" w:rsidP="001959A2">
      <w:pPr>
        <w:spacing w:after="0" w:line="240" w:lineRule="auto"/>
        <w:jc w:val="center"/>
        <w:rPr>
          <w:rFonts w:ascii="Arial" w:hAnsi="Arial" w:cs="Arial"/>
          <w:b/>
          <w:sz w:val="20"/>
          <w:szCs w:val="20"/>
        </w:rPr>
      </w:pPr>
      <w:r w:rsidRPr="001959A2">
        <w:rPr>
          <w:rFonts w:ascii="Arial" w:hAnsi="Arial" w:cs="Arial"/>
          <w:b/>
          <w:sz w:val="20"/>
          <w:szCs w:val="20"/>
        </w:rPr>
        <w:t>Publicado el 29 de Diciembre de 201</w:t>
      </w:r>
      <w:r w:rsidR="00F4428D">
        <w:rPr>
          <w:rFonts w:ascii="Arial" w:hAnsi="Arial" w:cs="Arial"/>
          <w:b/>
          <w:sz w:val="20"/>
          <w:szCs w:val="20"/>
        </w:rPr>
        <w:t>8</w:t>
      </w:r>
    </w:p>
    <w:p w:rsidR="001959A2" w:rsidRPr="001959A2" w:rsidRDefault="001959A2" w:rsidP="001959A2">
      <w:pPr>
        <w:spacing w:after="0" w:line="240" w:lineRule="auto"/>
        <w:jc w:val="both"/>
        <w:rPr>
          <w:rFonts w:ascii="Arial" w:hAnsi="Arial" w:cs="Arial"/>
          <w:b/>
          <w:sz w:val="20"/>
          <w:szCs w:val="20"/>
        </w:rPr>
      </w:pPr>
    </w:p>
    <w:p w:rsidR="001959A2" w:rsidRPr="001959A2" w:rsidRDefault="001959A2" w:rsidP="001959A2">
      <w:pPr>
        <w:spacing w:after="0" w:line="240" w:lineRule="auto"/>
        <w:jc w:val="both"/>
        <w:rPr>
          <w:rFonts w:ascii="Arial" w:hAnsi="Arial" w:cs="Arial"/>
          <w:b/>
          <w:sz w:val="20"/>
          <w:szCs w:val="20"/>
        </w:rPr>
      </w:pPr>
      <w:r w:rsidRPr="001959A2">
        <w:rPr>
          <w:rFonts w:ascii="Arial" w:hAnsi="Arial" w:cs="Arial"/>
          <w:b/>
          <w:sz w:val="20"/>
          <w:szCs w:val="20"/>
        </w:rPr>
        <w:t>María Dolores Fritz Sierra, secretaria general de Gobierno, encargada del Despacho del Gobernador, conforme a los artículos 56, fracción I, de la Constitución Política del Estado de Yucatán; y 18 del Código de la Administración Pública de Yucatán, y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959A2" w:rsidRPr="001959A2" w:rsidRDefault="001959A2" w:rsidP="001959A2">
      <w:pPr>
        <w:spacing w:after="0" w:line="240" w:lineRule="auto"/>
        <w:jc w:val="both"/>
        <w:rPr>
          <w:rFonts w:ascii="Arial" w:hAnsi="Arial" w:cs="Arial"/>
          <w:b/>
          <w:sz w:val="20"/>
          <w:szCs w:val="20"/>
        </w:rPr>
      </w:pPr>
    </w:p>
    <w:p w:rsidR="001959A2" w:rsidRPr="001959A2" w:rsidRDefault="001959A2" w:rsidP="001959A2">
      <w:pPr>
        <w:spacing w:after="0" w:line="240" w:lineRule="auto"/>
        <w:jc w:val="both"/>
        <w:rPr>
          <w:rFonts w:ascii="Arial" w:hAnsi="Arial" w:cs="Arial"/>
          <w:b/>
          <w:sz w:val="20"/>
          <w:szCs w:val="20"/>
        </w:rPr>
      </w:pPr>
      <w:r w:rsidRPr="001959A2">
        <w:rPr>
          <w:rFonts w:ascii="Arial" w:hAnsi="Arial" w:cs="Arial"/>
          <w:b/>
          <w:sz w:val="20"/>
          <w:szCs w:val="20"/>
        </w:rPr>
        <w:t>El Congreso del Estado Libre y Soberano de Yucatán, conforme a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1959A2" w:rsidRPr="001959A2" w:rsidRDefault="001959A2" w:rsidP="001959A2">
      <w:pPr>
        <w:pStyle w:val="NormalWeb"/>
        <w:tabs>
          <w:tab w:val="left" w:pos="8222"/>
        </w:tabs>
        <w:spacing w:before="0" w:beforeAutospacing="0" w:after="0" w:afterAutospacing="0"/>
        <w:ind w:left="-992" w:firstLine="567"/>
        <w:jc w:val="center"/>
        <w:rPr>
          <w:b/>
          <w:sz w:val="20"/>
          <w:szCs w:val="20"/>
          <w:lang w:val="pt-BR"/>
        </w:rPr>
      </w:pPr>
    </w:p>
    <w:p w:rsidR="001959A2" w:rsidRPr="001959A2" w:rsidRDefault="001959A2" w:rsidP="001959A2">
      <w:pPr>
        <w:pStyle w:val="NormalWeb"/>
        <w:tabs>
          <w:tab w:val="left" w:pos="8222"/>
        </w:tabs>
        <w:spacing w:before="0" w:beforeAutospacing="0" w:after="0" w:afterAutospacing="0"/>
        <w:ind w:left="-992" w:firstLine="567"/>
        <w:jc w:val="center"/>
        <w:rPr>
          <w:b/>
          <w:sz w:val="20"/>
          <w:szCs w:val="20"/>
          <w:lang w:val="pt-BR"/>
        </w:rPr>
      </w:pPr>
      <w:r w:rsidRPr="001959A2">
        <w:rPr>
          <w:b/>
          <w:sz w:val="20"/>
          <w:szCs w:val="20"/>
          <w:lang w:val="pt-BR"/>
        </w:rPr>
        <w:t>E X P O S I C I Ó N    D E    M O T I V O S:</w:t>
      </w:r>
    </w:p>
    <w:p w:rsidR="001959A2" w:rsidRPr="001959A2" w:rsidRDefault="001959A2" w:rsidP="001959A2">
      <w:pPr>
        <w:pStyle w:val="Sangradetextonormal"/>
        <w:spacing w:after="0"/>
        <w:ind w:left="0" w:firstLine="708"/>
        <w:jc w:val="both"/>
        <w:rPr>
          <w:rFonts w:ascii="Arial" w:hAnsi="Arial" w:cs="Arial"/>
          <w:b/>
          <w:iCs/>
          <w:sz w:val="20"/>
          <w:szCs w:val="20"/>
        </w:rPr>
      </w:pPr>
    </w:p>
    <w:p w:rsidR="001959A2" w:rsidRPr="001959A2" w:rsidRDefault="001959A2" w:rsidP="001959A2">
      <w:pPr>
        <w:pStyle w:val="Sangradetextonormal"/>
        <w:spacing w:after="0"/>
        <w:ind w:left="0" w:firstLine="708"/>
        <w:jc w:val="both"/>
        <w:rPr>
          <w:rFonts w:ascii="Arial" w:hAnsi="Arial" w:cs="Arial"/>
          <w:iCs/>
          <w:sz w:val="20"/>
          <w:szCs w:val="20"/>
        </w:rPr>
      </w:pPr>
      <w:r w:rsidRPr="001959A2">
        <w:rPr>
          <w:rFonts w:ascii="Arial" w:hAnsi="Arial" w:cs="Arial"/>
          <w:b/>
          <w:iCs/>
          <w:sz w:val="20"/>
          <w:szCs w:val="20"/>
        </w:rPr>
        <w:t xml:space="preserve">PRIMERA.- </w:t>
      </w:r>
      <w:r w:rsidRPr="001959A2">
        <w:rPr>
          <w:rFonts w:ascii="Arial" w:hAnsi="Arial" w:cs="Arial"/>
          <w:iCs/>
          <w:sz w:val="20"/>
          <w:szCs w:val="20"/>
        </w:rPr>
        <w:t>De la revisión y análisis de las iniciativas presentadas por las autoridades municipales antes mencionadas, los integrantes de esta Comisión Permanente, consideramos que los ayuntamientos señalados</w:t>
      </w:r>
      <w:r w:rsidRPr="001959A2">
        <w:rPr>
          <w:rFonts w:ascii="Arial" w:hAnsi="Arial" w:cs="Arial"/>
          <w:sz w:val="20"/>
          <w:szCs w:val="20"/>
        </w:rPr>
        <w:t xml:space="preserve">, </w:t>
      </w:r>
      <w:r w:rsidRPr="001959A2">
        <w:rPr>
          <w:rFonts w:ascii="Arial" w:hAnsi="Arial" w:cs="Arial"/>
          <w:iCs/>
          <w:sz w:val="20"/>
          <w:szCs w:val="20"/>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rsidR="001959A2" w:rsidRPr="001959A2" w:rsidRDefault="001959A2" w:rsidP="001959A2">
      <w:pPr>
        <w:pStyle w:val="Sangradetextonormal"/>
        <w:spacing w:after="0"/>
        <w:ind w:left="0" w:firstLine="426"/>
        <w:jc w:val="both"/>
        <w:rPr>
          <w:rFonts w:ascii="Arial" w:hAnsi="Arial" w:cs="Arial"/>
          <w:iCs/>
          <w:sz w:val="20"/>
          <w:szCs w:val="20"/>
        </w:rPr>
      </w:pPr>
    </w:p>
    <w:p w:rsidR="001959A2" w:rsidRPr="001959A2" w:rsidRDefault="001959A2" w:rsidP="001959A2">
      <w:pPr>
        <w:pStyle w:val="Sangradetextonormal"/>
        <w:spacing w:after="0"/>
        <w:ind w:left="0" w:firstLine="708"/>
        <w:jc w:val="both"/>
        <w:rPr>
          <w:rFonts w:ascii="Arial" w:hAnsi="Arial" w:cs="Arial"/>
          <w:iCs/>
          <w:sz w:val="20"/>
          <w:szCs w:val="20"/>
        </w:rPr>
      </w:pPr>
      <w:r w:rsidRPr="001959A2">
        <w:rPr>
          <w:rFonts w:ascii="Arial" w:hAnsi="Arial" w:cs="Arial"/>
          <w:iCs/>
          <w:sz w:val="20"/>
          <w:szCs w:val="20"/>
        </w:rPr>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1959A2" w:rsidRPr="001959A2" w:rsidRDefault="001959A2" w:rsidP="001959A2">
      <w:pPr>
        <w:pStyle w:val="Sangradetextonormal"/>
        <w:spacing w:after="0"/>
        <w:ind w:left="0" w:firstLine="426"/>
        <w:jc w:val="both"/>
        <w:rPr>
          <w:rFonts w:ascii="Arial" w:hAnsi="Arial" w:cs="Arial"/>
          <w:iCs/>
          <w:sz w:val="20"/>
          <w:szCs w:val="20"/>
        </w:rPr>
      </w:pPr>
    </w:p>
    <w:p w:rsidR="001959A2" w:rsidRPr="001959A2" w:rsidRDefault="001959A2" w:rsidP="001959A2">
      <w:pPr>
        <w:pStyle w:val="Sangradetextonormal"/>
        <w:spacing w:after="0"/>
        <w:ind w:left="0" w:firstLine="708"/>
        <w:jc w:val="both"/>
        <w:rPr>
          <w:rFonts w:ascii="Arial" w:hAnsi="Arial" w:cs="Arial"/>
          <w:iCs/>
          <w:sz w:val="20"/>
          <w:szCs w:val="20"/>
        </w:rPr>
      </w:pPr>
      <w:r w:rsidRPr="001959A2">
        <w:rPr>
          <w:rFonts w:ascii="Arial" w:hAnsi="Arial" w:cs="Arial"/>
          <w:b/>
          <w:iCs/>
          <w:sz w:val="20"/>
          <w:szCs w:val="20"/>
        </w:rPr>
        <w:t xml:space="preserve">SEGUNDA.- </w:t>
      </w:r>
      <w:r w:rsidRPr="001959A2">
        <w:rPr>
          <w:rFonts w:ascii="Arial" w:hAnsi="Arial" w:cs="Arial"/>
          <w:iCs/>
          <w:sz w:val="20"/>
          <w:szCs w:val="20"/>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1959A2" w:rsidRPr="001959A2" w:rsidRDefault="001959A2" w:rsidP="001959A2">
      <w:pPr>
        <w:spacing w:after="0" w:line="240" w:lineRule="auto"/>
        <w:ind w:firstLine="709"/>
        <w:jc w:val="both"/>
        <w:rPr>
          <w:rFonts w:ascii="Arial" w:hAnsi="Arial" w:cs="Arial"/>
          <w:sz w:val="20"/>
          <w:szCs w:val="20"/>
        </w:rPr>
      </w:pPr>
    </w:p>
    <w:p w:rsidR="001959A2" w:rsidRPr="001959A2" w:rsidRDefault="001959A2" w:rsidP="001959A2">
      <w:pPr>
        <w:spacing w:after="0" w:line="240" w:lineRule="auto"/>
        <w:ind w:firstLine="709"/>
        <w:jc w:val="both"/>
        <w:rPr>
          <w:rFonts w:ascii="Arial" w:hAnsi="Arial" w:cs="Arial"/>
          <w:sz w:val="20"/>
          <w:szCs w:val="20"/>
        </w:rPr>
      </w:pPr>
      <w:r w:rsidRPr="001959A2">
        <w:rPr>
          <w:rFonts w:ascii="Arial" w:hAnsi="Arial" w:cs="Arial"/>
          <w:sz w:val="20"/>
          <w:szCs w:val="20"/>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1959A2" w:rsidRPr="001959A2" w:rsidRDefault="001959A2" w:rsidP="001959A2">
      <w:pPr>
        <w:spacing w:after="0" w:line="240" w:lineRule="auto"/>
        <w:ind w:firstLine="709"/>
        <w:jc w:val="both"/>
        <w:rPr>
          <w:rFonts w:ascii="Arial" w:hAnsi="Arial" w:cs="Arial"/>
          <w:sz w:val="20"/>
          <w:szCs w:val="20"/>
        </w:rPr>
      </w:pPr>
    </w:p>
    <w:p w:rsidR="001959A2" w:rsidRPr="001959A2" w:rsidRDefault="001959A2" w:rsidP="001959A2">
      <w:pPr>
        <w:spacing w:after="0" w:line="240" w:lineRule="auto"/>
        <w:ind w:firstLine="709"/>
        <w:jc w:val="both"/>
        <w:rPr>
          <w:rFonts w:ascii="Arial" w:hAnsi="Arial" w:cs="Arial"/>
          <w:sz w:val="20"/>
          <w:szCs w:val="20"/>
        </w:rPr>
      </w:pPr>
      <w:r w:rsidRPr="001959A2">
        <w:rPr>
          <w:rFonts w:ascii="Arial" w:hAnsi="Arial" w:cs="Arial"/>
          <w:sz w:val="20"/>
          <w:szCs w:val="20"/>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w:t>
      </w:r>
      <w:r w:rsidRPr="001959A2">
        <w:rPr>
          <w:rFonts w:ascii="Arial" w:hAnsi="Arial" w:cs="Arial"/>
          <w:sz w:val="20"/>
          <w:szCs w:val="20"/>
        </w:rPr>
        <w:lastRenderedPageBreak/>
        <w:t xml:space="preserve">encuentra expresamente establecida en la Ley y que la intervención del Poder Legislativo es necesaria en la determinación de las contribuciones a cubrir por parte de los contribuyentes para establecerlas en la normatividad fiscal correspondiente. </w:t>
      </w:r>
    </w:p>
    <w:p w:rsidR="001959A2" w:rsidRPr="001959A2" w:rsidRDefault="001959A2" w:rsidP="001959A2">
      <w:pPr>
        <w:spacing w:after="0" w:line="240" w:lineRule="auto"/>
        <w:ind w:firstLine="709"/>
        <w:jc w:val="both"/>
        <w:rPr>
          <w:rFonts w:ascii="Arial" w:hAnsi="Arial" w:cs="Arial"/>
          <w:sz w:val="20"/>
          <w:szCs w:val="20"/>
        </w:rPr>
      </w:pPr>
    </w:p>
    <w:p w:rsidR="001959A2" w:rsidRPr="001959A2" w:rsidRDefault="001959A2" w:rsidP="001959A2">
      <w:pPr>
        <w:pStyle w:val="Textoindependiente2"/>
        <w:spacing w:after="0" w:line="240" w:lineRule="auto"/>
        <w:ind w:firstLine="709"/>
        <w:rPr>
          <w:sz w:val="20"/>
          <w:szCs w:val="20"/>
        </w:rPr>
      </w:pPr>
      <w:r w:rsidRPr="001959A2">
        <w:rPr>
          <w:b/>
          <w:sz w:val="20"/>
          <w:szCs w:val="20"/>
        </w:rPr>
        <w:t>TERCERA.-</w:t>
      </w:r>
      <w:r w:rsidRPr="001959A2">
        <w:rPr>
          <w:sz w:val="20"/>
          <w:szCs w:val="20"/>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1959A2" w:rsidRPr="001959A2" w:rsidRDefault="001959A2" w:rsidP="001959A2">
      <w:pPr>
        <w:pStyle w:val="Textoindependiente2"/>
        <w:spacing w:after="0" w:line="240" w:lineRule="auto"/>
        <w:ind w:firstLine="709"/>
        <w:rPr>
          <w:sz w:val="20"/>
          <w:szCs w:val="20"/>
        </w:rPr>
      </w:pPr>
    </w:p>
    <w:p w:rsidR="001959A2" w:rsidRPr="001959A2" w:rsidRDefault="001959A2" w:rsidP="001959A2">
      <w:pPr>
        <w:pStyle w:val="Textoindependiente2"/>
        <w:spacing w:after="0" w:line="240" w:lineRule="auto"/>
        <w:ind w:firstLine="709"/>
        <w:rPr>
          <w:sz w:val="20"/>
          <w:szCs w:val="20"/>
        </w:rPr>
      </w:pPr>
      <w:r w:rsidRPr="001959A2">
        <w:rPr>
          <w:sz w:val="20"/>
          <w:szCs w:val="20"/>
        </w:rPr>
        <w:t>De tal forma, podemos concluir como comisión dictaminadora que el contenido de las Leyes de Hacienda de los Municipios de Motul, Kanasín, Peto, Tepakan, Tekax y Tzucacab, cumplen con lo siguiente:</w:t>
      </w:r>
    </w:p>
    <w:p w:rsidR="001959A2" w:rsidRPr="001959A2" w:rsidRDefault="001959A2" w:rsidP="001959A2">
      <w:pPr>
        <w:pStyle w:val="Textoindependiente2"/>
        <w:spacing w:after="0" w:line="240" w:lineRule="auto"/>
        <w:ind w:firstLine="709"/>
        <w:rPr>
          <w:sz w:val="20"/>
          <w:szCs w:val="20"/>
        </w:rPr>
      </w:pPr>
    </w:p>
    <w:p w:rsidR="001959A2" w:rsidRPr="001959A2" w:rsidRDefault="001959A2" w:rsidP="001959A2">
      <w:pPr>
        <w:pStyle w:val="Textoindependiente2"/>
        <w:numPr>
          <w:ilvl w:val="0"/>
          <w:numId w:val="35"/>
        </w:numPr>
        <w:spacing w:after="0" w:line="240" w:lineRule="auto"/>
        <w:ind w:right="0"/>
        <w:rPr>
          <w:sz w:val="20"/>
          <w:szCs w:val="20"/>
        </w:rPr>
      </w:pPr>
      <w:r w:rsidRPr="001959A2">
        <w:rPr>
          <w:sz w:val="20"/>
          <w:szCs w:val="20"/>
        </w:rPr>
        <w:t>Contemplan los elementos del tributo de cada uno de los conceptos de los ingresos del Municipio, de conformidad con la normatividad fiscal aplicable;</w:t>
      </w:r>
    </w:p>
    <w:p w:rsidR="001959A2" w:rsidRPr="001959A2" w:rsidRDefault="001959A2" w:rsidP="001959A2">
      <w:pPr>
        <w:pStyle w:val="Textoindependiente2"/>
        <w:numPr>
          <w:ilvl w:val="0"/>
          <w:numId w:val="35"/>
        </w:numPr>
        <w:spacing w:after="0" w:line="240" w:lineRule="auto"/>
        <w:ind w:right="0"/>
        <w:rPr>
          <w:sz w:val="20"/>
          <w:szCs w:val="20"/>
        </w:rPr>
      </w:pPr>
      <w:r w:rsidRPr="001959A2">
        <w:rPr>
          <w:sz w:val="20"/>
          <w:szCs w:val="20"/>
        </w:rPr>
        <w:t xml:space="preserve">Regulan las relaciones entre autoridad y ciudadano, resultantes de la facultad recaudadora de aquella; así como la normatividad que se observará para el caso de que se incumpla con la obligación contributiva ciudadana, y </w:t>
      </w:r>
    </w:p>
    <w:p w:rsidR="001959A2" w:rsidRPr="001959A2" w:rsidRDefault="001959A2" w:rsidP="001959A2">
      <w:pPr>
        <w:pStyle w:val="Textoindependiente2"/>
        <w:numPr>
          <w:ilvl w:val="0"/>
          <w:numId w:val="35"/>
        </w:numPr>
        <w:spacing w:after="0" w:line="240" w:lineRule="auto"/>
        <w:ind w:right="0"/>
        <w:rPr>
          <w:sz w:val="20"/>
          <w:szCs w:val="20"/>
        </w:rPr>
      </w:pPr>
      <w:r w:rsidRPr="001959A2">
        <w:rPr>
          <w:sz w:val="20"/>
          <w:szCs w:val="20"/>
        </w:rPr>
        <w:t xml:space="preserve"> Prevén los recursos legales y los procedimientos administrativos, para que el ciudadano inconforme pueda combatir actos del Ayuntamiento que pueda presumirse en materia fiscal, como excesivos y/o ilegales. </w:t>
      </w:r>
    </w:p>
    <w:p w:rsidR="001959A2" w:rsidRPr="001959A2" w:rsidRDefault="001959A2" w:rsidP="001959A2">
      <w:pPr>
        <w:pStyle w:val="Sangra2detindependiente"/>
        <w:spacing w:after="0" w:line="240" w:lineRule="auto"/>
        <w:ind w:firstLine="600"/>
        <w:rPr>
          <w:rFonts w:ascii="Arial" w:hAnsi="Arial" w:cs="Arial"/>
          <w:sz w:val="20"/>
          <w:szCs w:val="20"/>
          <w:lang w:val="es-ES_tradnl"/>
        </w:rPr>
      </w:pPr>
    </w:p>
    <w:p w:rsidR="001959A2" w:rsidRPr="001959A2" w:rsidRDefault="001959A2" w:rsidP="001959A2">
      <w:pPr>
        <w:pStyle w:val="Sangradetextonormal"/>
        <w:spacing w:after="0"/>
        <w:ind w:left="0" w:firstLine="709"/>
        <w:jc w:val="both"/>
        <w:rPr>
          <w:rFonts w:ascii="Arial" w:hAnsi="Arial" w:cs="Arial"/>
          <w:iCs/>
          <w:sz w:val="20"/>
          <w:szCs w:val="20"/>
        </w:rPr>
      </w:pPr>
      <w:r w:rsidRPr="001959A2">
        <w:rPr>
          <w:rFonts w:ascii="Arial" w:hAnsi="Arial" w:cs="Arial"/>
          <w:b/>
          <w:sz w:val="20"/>
          <w:szCs w:val="20"/>
          <w:lang w:val="es-ES_tradnl"/>
        </w:rPr>
        <w:t xml:space="preserve">CUARTA.- </w:t>
      </w:r>
      <w:r w:rsidRPr="001959A2">
        <w:rPr>
          <w:rFonts w:ascii="Arial" w:hAnsi="Arial" w:cs="Arial"/>
          <w:iCs/>
          <w:sz w:val="20"/>
          <w:szCs w:val="20"/>
        </w:rPr>
        <w:t>Si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rsidR="001959A2" w:rsidRPr="001959A2" w:rsidRDefault="001959A2" w:rsidP="001959A2">
      <w:pPr>
        <w:pStyle w:val="Sangradetextonormal"/>
        <w:spacing w:after="0"/>
        <w:ind w:left="0" w:firstLine="709"/>
        <w:jc w:val="both"/>
        <w:rPr>
          <w:rFonts w:ascii="Arial" w:hAnsi="Arial" w:cs="Arial"/>
          <w:iCs/>
          <w:sz w:val="20"/>
          <w:szCs w:val="20"/>
        </w:rPr>
      </w:pPr>
    </w:p>
    <w:p w:rsidR="001959A2" w:rsidRPr="001959A2" w:rsidRDefault="001959A2" w:rsidP="001959A2">
      <w:pPr>
        <w:adjustRightInd w:val="0"/>
        <w:spacing w:after="0" w:line="240" w:lineRule="auto"/>
        <w:ind w:firstLine="708"/>
        <w:jc w:val="both"/>
        <w:rPr>
          <w:rFonts w:ascii="Arial" w:hAnsi="Arial" w:cs="Arial"/>
          <w:iCs/>
          <w:sz w:val="20"/>
          <w:szCs w:val="20"/>
        </w:rPr>
      </w:pPr>
      <w:r w:rsidRPr="001959A2">
        <w:rPr>
          <w:rFonts w:ascii="Arial" w:hAnsi="Arial" w:cs="Arial"/>
          <w:sz w:val="20"/>
          <w:szCs w:val="20"/>
        </w:rPr>
        <w:t xml:space="preserve">De tal suerte, </w:t>
      </w:r>
      <w:r w:rsidRPr="001959A2">
        <w:rPr>
          <w:rFonts w:ascii="Arial" w:hAnsi="Arial" w:cs="Arial"/>
          <w:iCs/>
          <w:sz w:val="20"/>
          <w:szCs w:val="20"/>
        </w:rPr>
        <w:t>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1959A2" w:rsidRPr="001959A2" w:rsidRDefault="001959A2" w:rsidP="001959A2">
      <w:pPr>
        <w:adjustRightInd w:val="0"/>
        <w:spacing w:after="0" w:line="240" w:lineRule="auto"/>
        <w:ind w:firstLine="708"/>
        <w:jc w:val="both"/>
        <w:rPr>
          <w:rFonts w:ascii="Arial" w:hAnsi="Arial" w:cs="Arial"/>
          <w:iCs/>
          <w:sz w:val="20"/>
          <w:szCs w:val="20"/>
        </w:rPr>
      </w:pPr>
    </w:p>
    <w:p w:rsidR="001959A2" w:rsidRPr="001959A2" w:rsidRDefault="001959A2" w:rsidP="001959A2">
      <w:pPr>
        <w:adjustRightInd w:val="0"/>
        <w:spacing w:after="0" w:line="240" w:lineRule="auto"/>
        <w:ind w:firstLine="708"/>
        <w:jc w:val="both"/>
        <w:rPr>
          <w:rFonts w:ascii="Arial" w:hAnsi="Arial" w:cs="Arial"/>
          <w:iCs/>
          <w:sz w:val="20"/>
          <w:szCs w:val="20"/>
        </w:rPr>
      </w:pPr>
      <w:r w:rsidRPr="001959A2">
        <w:rPr>
          <w:rFonts w:ascii="Arial" w:hAnsi="Arial" w:cs="Arial"/>
          <w:iCs/>
          <w:sz w:val="20"/>
          <w:szCs w:val="20"/>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1959A2" w:rsidRPr="001959A2" w:rsidRDefault="001959A2" w:rsidP="001959A2">
      <w:pPr>
        <w:adjustRightInd w:val="0"/>
        <w:spacing w:after="0" w:line="240" w:lineRule="auto"/>
        <w:ind w:firstLine="708"/>
        <w:jc w:val="both"/>
        <w:rPr>
          <w:rFonts w:ascii="Arial" w:hAnsi="Arial" w:cs="Arial"/>
          <w:iCs/>
          <w:sz w:val="20"/>
          <w:szCs w:val="20"/>
        </w:rPr>
      </w:pPr>
    </w:p>
    <w:p w:rsidR="001959A2" w:rsidRPr="001959A2" w:rsidRDefault="001959A2" w:rsidP="001959A2">
      <w:pPr>
        <w:adjustRightInd w:val="0"/>
        <w:spacing w:after="0" w:line="240" w:lineRule="auto"/>
        <w:ind w:firstLine="708"/>
        <w:jc w:val="both"/>
        <w:rPr>
          <w:rFonts w:ascii="Arial" w:hAnsi="Arial" w:cs="Arial"/>
          <w:iCs/>
          <w:sz w:val="20"/>
          <w:szCs w:val="20"/>
        </w:rPr>
      </w:pPr>
      <w:r w:rsidRPr="001959A2">
        <w:rPr>
          <w:rFonts w:ascii="Arial" w:hAnsi="Arial" w:cs="Arial"/>
          <w:iCs/>
          <w:sz w:val="20"/>
          <w:szCs w:val="20"/>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rsidR="001959A2" w:rsidRPr="001959A2" w:rsidRDefault="001959A2" w:rsidP="001959A2">
      <w:pPr>
        <w:adjustRightInd w:val="0"/>
        <w:spacing w:after="0" w:line="240" w:lineRule="auto"/>
        <w:ind w:firstLine="708"/>
        <w:jc w:val="both"/>
        <w:rPr>
          <w:rFonts w:ascii="Arial" w:hAnsi="Arial" w:cs="Arial"/>
          <w:iCs/>
          <w:sz w:val="20"/>
          <w:szCs w:val="20"/>
        </w:rPr>
      </w:pPr>
    </w:p>
    <w:p w:rsidR="001959A2" w:rsidRPr="001959A2" w:rsidRDefault="001959A2" w:rsidP="001959A2">
      <w:pPr>
        <w:adjustRightInd w:val="0"/>
        <w:spacing w:after="0" w:line="240" w:lineRule="auto"/>
        <w:ind w:firstLine="708"/>
        <w:jc w:val="both"/>
        <w:rPr>
          <w:rFonts w:ascii="Arial" w:hAnsi="Arial" w:cs="Arial"/>
          <w:iCs/>
          <w:sz w:val="20"/>
          <w:szCs w:val="20"/>
        </w:rPr>
      </w:pPr>
      <w:r w:rsidRPr="001959A2">
        <w:rPr>
          <w:rFonts w:ascii="Arial" w:hAnsi="Arial" w:cs="Arial"/>
          <w:iCs/>
          <w:sz w:val="20"/>
          <w:szCs w:val="20"/>
        </w:rPr>
        <w:t xml:space="preserve">La única excepción a esta disposición constitucional es que los bienes del dominio público de la Federación, Estados y Municipios, estarán exentos del pago de las contribuciones relacionadas con </w:t>
      </w:r>
      <w:r w:rsidRPr="001959A2">
        <w:rPr>
          <w:rFonts w:ascii="Arial" w:hAnsi="Arial" w:cs="Arial"/>
          <w:iCs/>
          <w:sz w:val="20"/>
          <w:szCs w:val="20"/>
        </w:rPr>
        <w:lastRenderedPageBreak/>
        <w:t>la propiedad inmobiliaria y los servicios que presta el ayuntamiento, siempre y cuando no sean destinados a propósitos distintos a los de su objeto público.</w:t>
      </w:r>
    </w:p>
    <w:p w:rsidR="001959A2" w:rsidRPr="001959A2" w:rsidRDefault="001959A2" w:rsidP="001959A2">
      <w:pPr>
        <w:adjustRightInd w:val="0"/>
        <w:spacing w:after="0" w:line="240" w:lineRule="auto"/>
        <w:ind w:firstLine="708"/>
        <w:jc w:val="both"/>
        <w:rPr>
          <w:rFonts w:ascii="Arial" w:hAnsi="Arial" w:cs="Arial"/>
          <w:iCs/>
          <w:sz w:val="20"/>
          <w:szCs w:val="20"/>
        </w:rPr>
      </w:pPr>
    </w:p>
    <w:p w:rsidR="001959A2" w:rsidRPr="001959A2" w:rsidRDefault="001959A2" w:rsidP="001959A2">
      <w:pPr>
        <w:adjustRightInd w:val="0"/>
        <w:spacing w:after="0" w:line="240" w:lineRule="auto"/>
        <w:ind w:firstLine="708"/>
        <w:jc w:val="both"/>
        <w:rPr>
          <w:rFonts w:ascii="Arial" w:hAnsi="Arial" w:cs="Arial"/>
          <w:iCs/>
          <w:sz w:val="20"/>
          <w:szCs w:val="20"/>
        </w:rPr>
      </w:pPr>
      <w:r w:rsidRPr="001959A2">
        <w:rPr>
          <w:rFonts w:ascii="Arial" w:hAnsi="Arial" w:cs="Arial"/>
          <w:iCs/>
          <w:sz w:val="20"/>
          <w:szCs w:val="20"/>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rsidR="001959A2" w:rsidRPr="001959A2" w:rsidRDefault="001959A2" w:rsidP="001959A2">
      <w:pPr>
        <w:spacing w:after="0" w:line="240" w:lineRule="auto"/>
        <w:ind w:firstLine="708"/>
        <w:jc w:val="both"/>
        <w:rPr>
          <w:rFonts w:ascii="Arial" w:hAnsi="Arial" w:cs="Arial"/>
          <w:sz w:val="20"/>
          <w:szCs w:val="20"/>
        </w:rPr>
      </w:pPr>
      <w:r w:rsidRPr="001959A2">
        <w:rPr>
          <w:rFonts w:ascii="Arial" w:hAnsi="Arial" w:cs="Arial"/>
          <w:sz w:val="20"/>
          <w:szCs w:val="20"/>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1959A2" w:rsidRPr="001959A2" w:rsidRDefault="001959A2" w:rsidP="001959A2">
      <w:pPr>
        <w:spacing w:after="0" w:line="240" w:lineRule="auto"/>
        <w:jc w:val="both"/>
        <w:rPr>
          <w:rFonts w:ascii="Arial" w:hAnsi="Arial" w:cs="Arial"/>
          <w:sz w:val="20"/>
          <w:szCs w:val="20"/>
        </w:rPr>
      </w:pPr>
    </w:p>
    <w:p w:rsidR="001959A2" w:rsidRPr="001959A2" w:rsidRDefault="001959A2" w:rsidP="001959A2">
      <w:pPr>
        <w:spacing w:after="0" w:line="240" w:lineRule="auto"/>
        <w:ind w:firstLine="708"/>
        <w:jc w:val="both"/>
        <w:rPr>
          <w:rFonts w:ascii="Arial" w:hAnsi="Arial" w:cs="Arial"/>
          <w:sz w:val="20"/>
          <w:szCs w:val="20"/>
        </w:rPr>
      </w:pPr>
      <w:r w:rsidRPr="001959A2">
        <w:rPr>
          <w:rFonts w:ascii="Arial" w:hAnsi="Arial" w:cs="Arial"/>
          <w:sz w:val="20"/>
          <w:szCs w:val="20"/>
        </w:rPr>
        <w:t xml:space="preserve">Entre los principios señalados en dicha controversia se destacan los siguientes: </w:t>
      </w:r>
    </w:p>
    <w:p w:rsidR="001959A2" w:rsidRPr="001959A2" w:rsidRDefault="001959A2" w:rsidP="001959A2">
      <w:pPr>
        <w:spacing w:after="0" w:line="240" w:lineRule="auto"/>
        <w:ind w:firstLine="708"/>
        <w:jc w:val="both"/>
        <w:rPr>
          <w:rFonts w:ascii="Arial" w:hAnsi="Arial" w:cs="Arial"/>
          <w:sz w:val="20"/>
          <w:szCs w:val="20"/>
        </w:rPr>
      </w:pPr>
    </w:p>
    <w:p w:rsidR="001959A2" w:rsidRPr="001959A2" w:rsidRDefault="001959A2" w:rsidP="001959A2">
      <w:pPr>
        <w:pStyle w:val="Prrafodelista"/>
        <w:numPr>
          <w:ilvl w:val="0"/>
          <w:numId w:val="7"/>
        </w:numPr>
        <w:contextualSpacing/>
        <w:jc w:val="both"/>
        <w:rPr>
          <w:rFonts w:ascii="Arial" w:hAnsi="Arial" w:cs="Arial"/>
          <w:sz w:val="20"/>
          <w:szCs w:val="20"/>
        </w:rPr>
      </w:pPr>
      <w:r w:rsidRPr="001959A2">
        <w:rPr>
          <w:rFonts w:ascii="Arial" w:hAnsi="Arial" w:cs="Arial"/>
          <w:sz w:val="20"/>
          <w:szCs w:val="20"/>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1959A2" w:rsidRPr="001959A2" w:rsidRDefault="001959A2" w:rsidP="001959A2">
      <w:pPr>
        <w:pStyle w:val="Prrafodelista"/>
        <w:jc w:val="both"/>
        <w:rPr>
          <w:rFonts w:ascii="Arial" w:hAnsi="Arial" w:cs="Arial"/>
          <w:sz w:val="20"/>
          <w:szCs w:val="20"/>
        </w:rPr>
      </w:pPr>
    </w:p>
    <w:p w:rsidR="001959A2" w:rsidRPr="001959A2" w:rsidRDefault="001959A2" w:rsidP="001959A2">
      <w:pPr>
        <w:pStyle w:val="Prrafodelista"/>
        <w:numPr>
          <w:ilvl w:val="0"/>
          <w:numId w:val="7"/>
        </w:numPr>
        <w:contextualSpacing/>
        <w:jc w:val="both"/>
        <w:rPr>
          <w:rFonts w:ascii="Arial" w:hAnsi="Arial" w:cs="Arial"/>
          <w:sz w:val="20"/>
          <w:szCs w:val="20"/>
        </w:rPr>
      </w:pPr>
      <w:r w:rsidRPr="001959A2">
        <w:rPr>
          <w:rFonts w:ascii="Arial" w:hAnsi="Arial" w:cs="Arial"/>
          <w:sz w:val="20"/>
          <w:szCs w:val="20"/>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1959A2" w:rsidRPr="001959A2" w:rsidRDefault="001959A2" w:rsidP="001959A2">
      <w:pPr>
        <w:pStyle w:val="Prrafodelista"/>
        <w:rPr>
          <w:rFonts w:ascii="Arial" w:hAnsi="Arial" w:cs="Arial"/>
          <w:sz w:val="20"/>
          <w:szCs w:val="20"/>
        </w:rPr>
      </w:pPr>
    </w:p>
    <w:p w:rsidR="001959A2" w:rsidRPr="001959A2" w:rsidRDefault="001959A2" w:rsidP="001959A2">
      <w:pPr>
        <w:pStyle w:val="Prrafodelista"/>
        <w:jc w:val="both"/>
        <w:rPr>
          <w:rFonts w:ascii="Arial" w:hAnsi="Arial" w:cs="Arial"/>
          <w:sz w:val="20"/>
          <w:szCs w:val="20"/>
        </w:rPr>
      </w:pPr>
    </w:p>
    <w:p w:rsidR="001959A2" w:rsidRPr="001959A2" w:rsidRDefault="001959A2" w:rsidP="001959A2">
      <w:pPr>
        <w:pStyle w:val="Prrafodelista"/>
        <w:numPr>
          <w:ilvl w:val="0"/>
          <w:numId w:val="7"/>
        </w:numPr>
        <w:contextualSpacing/>
        <w:jc w:val="both"/>
        <w:rPr>
          <w:rFonts w:ascii="Arial" w:hAnsi="Arial" w:cs="Arial"/>
          <w:sz w:val="20"/>
          <w:szCs w:val="20"/>
        </w:rPr>
      </w:pPr>
      <w:r w:rsidRPr="001959A2">
        <w:rPr>
          <w:rFonts w:ascii="Arial" w:hAnsi="Arial" w:cs="Arial"/>
          <w:sz w:val="20"/>
          <w:szCs w:val="20"/>
        </w:rPr>
        <w:t>El principio de integridad de los recursos municipales, consistente en que los municipios tienen derecho a la recepción puntual, efectiva y completa tanto de las participaciones como de las aportaciones federales.</w:t>
      </w:r>
    </w:p>
    <w:p w:rsidR="001959A2" w:rsidRPr="001959A2" w:rsidRDefault="001959A2" w:rsidP="001959A2">
      <w:pPr>
        <w:pStyle w:val="Prrafodelista"/>
        <w:jc w:val="both"/>
        <w:rPr>
          <w:rFonts w:ascii="Arial" w:hAnsi="Arial" w:cs="Arial"/>
          <w:sz w:val="20"/>
          <w:szCs w:val="20"/>
        </w:rPr>
      </w:pPr>
    </w:p>
    <w:p w:rsidR="001959A2" w:rsidRPr="001959A2" w:rsidRDefault="001959A2" w:rsidP="001959A2">
      <w:pPr>
        <w:pStyle w:val="Sangradetextonormal"/>
        <w:spacing w:after="0"/>
        <w:ind w:left="0" w:firstLine="708"/>
        <w:jc w:val="both"/>
        <w:rPr>
          <w:rFonts w:ascii="Arial" w:hAnsi="Arial" w:cs="Arial"/>
          <w:iCs/>
          <w:sz w:val="20"/>
          <w:szCs w:val="20"/>
        </w:rPr>
      </w:pPr>
    </w:p>
    <w:p w:rsidR="001959A2" w:rsidRPr="001959A2" w:rsidRDefault="001959A2" w:rsidP="001959A2">
      <w:pPr>
        <w:adjustRightInd w:val="0"/>
        <w:spacing w:after="0" w:line="240" w:lineRule="auto"/>
        <w:ind w:firstLine="708"/>
        <w:jc w:val="both"/>
        <w:rPr>
          <w:rFonts w:ascii="Arial" w:hAnsi="Arial" w:cs="Arial"/>
          <w:b/>
          <w:iCs/>
          <w:sz w:val="20"/>
          <w:szCs w:val="20"/>
        </w:rPr>
      </w:pPr>
      <w:r w:rsidRPr="001959A2">
        <w:rPr>
          <w:rFonts w:ascii="Arial" w:hAnsi="Arial" w:cs="Arial"/>
          <w:iCs/>
          <w:sz w:val="20"/>
          <w:szCs w:val="20"/>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1959A2">
        <w:rPr>
          <w:rFonts w:ascii="Arial" w:hAnsi="Arial" w:cs="Arial"/>
          <w:b/>
          <w:iCs/>
          <w:sz w:val="20"/>
          <w:szCs w:val="20"/>
        </w:rPr>
        <w:t xml:space="preserve">. </w:t>
      </w:r>
    </w:p>
    <w:p w:rsidR="001959A2" w:rsidRPr="001959A2" w:rsidRDefault="001959A2" w:rsidP="001959A2">
      <w:pPr>
        <w:adjustRightInd w:val="0"/>
        <w:spacing w:after="0" w:line="240" w:lineRule="auto"/>
        <w:ind w:firstLine="708"/>
        <w:jc w:val="both"/>
        <w:rPr>
          <w:rFonts w:ascii="Arial" w:hAnsi="Arial" w:cs="Arial"/>
          <w:iCs/>
          <w:sz w:val="20"/>
          <w:szCs w:val="20"/>
        </w:rPr>
      </w:pPr>
    </w:p>
    <w:p w:rsidR="001959A2" w:rsidRPr="001959A2" w:rsidRDefault="001959A2" w:rsidP="001959A2">
      <w:pPr>
        <w:adjustRightInd w:val="0"/>
        <w:spacing w:after="0" w:line="240" w:lineRule="auto"/>
        <w:ind w:firstLine="708"/>
        <w:jc w:val="both"/>
        <w:rPr>
          <w:rFonts w:ascii="Arial" w:hAnsi="Arial" w:cs="Arial"/>
          <w:sz w:val="20"/>
          <w:szCs w:val="20"/>
        </w:rPr>
      </w:pPr>
      <w:r w:rsidRPr="001959A2">
        <w:rPr>
          <w:rFonts w:ascii="Arial" w:hAnsi="Arial" w:cs="Arial"/>
          <w:iCs/>
          <w:sz w:val="20"/>
          <w:szCs w:val="20"/>
        </w:rPr>
        <w:t>Asimismo,</w:t>
      </w:r>
      <w:r w:rsidRPr="001959A2">
        <w:rPr>
          <w:rFonts w:ascii="Arial" w:hAnsi="Arial" w:cs="Arial"/>
          <w:b/>
          <w:iCs/>
          <w:sz w:val="20"/>
          <w:szCs w:val="20"/>
        </w:rPr>
        <w:t xml:space="preserve"> </w:t>
      </w:r>
      <w:r w:rsidRPr="001959A2">
        <w:rPr>
          <w:rFonts w:ascii="Arial" w:hAnsi="Arial" w:cs="Arial"/>
          <w:sz w:val="20"/>
          <w:szCs w:val="20"/>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1959A2" w:rsidRPr="001959A2" w:rsidRDefault="001959A2" w:rsidP="001959A2">
      <w:pPr>
        <w:adjustRightInd w:val="0"/>
        <w:spacing w:after="0" w:line="240" w:lineRule="auto"/>
        <w:ind w:firstLine="708"/>
        <w:jc w:val="both"/>
        <w:rPr>
          <w:rFonts w:ascii="Arial" w:hAnsi="Arial" w:cs="Arial"/>
          <w:sz w:val="20"/>
          <w:szCs w:val="20"/>
        </w:rPr>
      </w:pPr>
    </w:p>
    <w:p w:rsidR="001959A2" w:rsidRPr="001959A2" w:rsidRDefault="001959A2" w:rsidP="001959A2">
      <w:pPr>
        <w:adjustRightInd w:val="0"/>
        <w:spacing w:after="0" w:line="240" w:lineRule="auto"/>
        <w:ind w:firstLine="708"/>
        <w:jc w:val="both"/>
        <w:rPr>
          <w:rFonts w:ascii="Arial" w:hAnsi="Arial" w:cs="Arial"/>
          <w:sz w:val="20"/>
          <w:szCs w:val="20"/>
        </w:rPr>
      </w:pPr>
      <w:r w:rsidRPr="001959A2">
        <w:rPr>
          <w:rFonts w:ascii="Arial" w:hAnsi="Arial" w:cs="Arial"/>
          <w:sz w:val="20"/>
          <w:szCs w:val="20"/>
        </w:rPr>
        <w:t xml:space="preserve">Refuerzan lo anterior los criterios emitidos por la Suprema Corte de Justicia de la Nación en el rubro: </w:t>
      </w:r>
      <w:r w:rsidRPr="001959A2">
        <w:rPr>
          <w:rFonts w:ascii="Arial" w:hAnsi="Arial" w:cs="Arial"/>
          <w:b/>
          <w:i/>
          <w:sz w:val="20"/>
          <w:szCs w:val="20"/>
        </w:rPr>
        <w:t xml:space="preserve">HACIENDA MUNICIPAL. PRINCIPIOS, DERECHOS Y FACULTADES EN ESA MATERIA, </w:t>
      </w:r>
      <w:r w:rsidRPr="001959A2">
        <w:rPr>
          <w:rFonts w:ascii="Arial" w:hAnsi="Arial" w:cs="Arial"/>
          <w:b/>
          <w:i/>
          <w:sz w:val="20"/>
          <w:szCs w:val="20"/>
        </w:rPr>
        <w:lastRenderedPageBreak/>
        <w:t>PREVISTOS EN EL ARTÍCULO 115, FRACCIÓN IV, DE LA CONSTITUCIÓN POLÍTICA DE LOS ESTADOS UNIDOS MEXICANOS</w:t>
      </w:r>
      <w:r w:rsidRPr="001959A2">
        <w:rPr>
          <w:rFonts w:ascii="Arial" w:hAnsi="Arial" w:cs="Arial"/>
          <w:sz w:val="20"/>
          <w:szCs w:val="20"/>
        </w:rPr>
        <w:t>.</w:t>
      </w:r>
      <w:r w:rsidRPr="001959A2">
        <w:rPr>
          <w:rStyle w:val="Refdenotaalpie"/>
          <w:rFonts w:ascii="Arial" w:hAnsi="Arial" w:cs="Arial"/>
          <w:sz w:val="20"/>
          <w:szCs w:val="20"/>
        </w:rPr>
        <w:footnoteReference w:id="1"/>
      </w:r>
    </w:p>
    <w:p w:rsidR="001959A2" w:rsidRPr="001959A2" w:rsidRDefault="001959A2" w:rsidP="001959A2">
      <w:pPr>
        <w:adjustRightInd w:val="0"/>
        <w:spacing w:after="0" w:line="240" w:lineRule="auto"/>
        <w:ind w:firstLine="708"/>
        <w:jc w:val="both"/>
        <w:rPr>
          <w:rFonts w:ascii="Arial" w:hAnsi="Arial" w:cs="Arial"/>
          <w:sz w:val="20"/>
          <w:szCs w:val="20"/>
        </w:rPr>
      </w:pPr>
    </w:p>
    <w:p w:rsidR="001959A2" w:rsidRPr="001959A2" w:rsidRDefault="001959A2" w:rsidP="001959A2">
      <w:pPr>
        <w:adjustRightInd w:val="0"/>
        <w:spacing w:after="0" w:line="240" w:lineRule="auto"/>
        <w:ind w:firstLine="708"/>
        <w:jc w:val="both"/>
        <w:rPr>
          <w:rFonts w:ascii="Arial" w:hAnsi="Arial" w:cs="Arial"/>
          <w:sz w:val="20"/>
          <w:szCs w:val="20"/>
        </w:rPr>
      </w:pPr>
      <w:r w:rsidRPr="001959A2">
        <w:rPr>
          <w:rFonts w:ascii="Arial" w:hAnsi="Arial" w:cs="Arial"/>
          <w:sz w:val="20"/>
          <w:szCs w:val="20"/>
        </w:rPr>
        <w:t>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Tampoco se omite soslayar, que para dotar de certeza jurídica a los habitantes de los ayuntamientos, fueron aplicados a las leyes diversos criterios de técnica legislativa tendientes a unificar las descripciones de sus Unidades de Transparencia con la finalidad que estas sean congruentes con la Ley General de Transparencia y Acceso a la Información Pública, así como fijar los costos de copias simples y certificadas, discos ópticos y unidades de almacenamiento USB´s a fin de  garantizar el derecho al acceso a la información pública sin restricciones. También, cambios relacionados con salarios mínimos por UMA´s, así como  eliminar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rsidR="001959A2" w:rsidRPr="001959A2" w:rsidRDefault="001959A2" w:rsidP="001959A2">
      <w:pPr>
        <w:pStyle w:val="Sangra2detindependiente"/>
        <w:spacing w:after="0" w:line="240" w:lineRule="auto"/>
        <w:ind w:firstLine="600"/>
        <w:rPr>
          <w:rFonts w:ascii="Arial" w:hAnsi="Arial" w:cs="Arial"/>
          <w:sz w:val="20"/>
          <w:szCs w:val="20"/>
          <w:lang w:val="es-ES_tradnl"/>
        </w:rPr>
      </w:pPr>
    </w:p>
    <w:p w:rsidR="001959A2" w:rsidRPr="001959A2" w:rsidRDefault="001959A2" w:rsidP="001959A2">
      <w:pPr>
        <w:pStyle w:val="Sangra2detindependiente"/>
        <w:spacing w:after="0" w:line="240" w:lineRule="auto"/>
        <w:ind w:firstLine="600"/>
        <w:jc w:val="both"/>
        <w:rPr>
          <w:rFonts w:ascii="Arial" w:hAnsi="Arial" w:cs="Arial"/>
          <w:sz w:val="20"/>
          <w:szCs w:val="20"/>
        </w:rPr>
      </w:pPr>
      <w:r w:rsidRPr="001959A2">
        <w:rPr>
          <w:rFonts w:ascii="Arial" w:hAnsi="Arial" w:cs="Arial"/>
          <w:b/>
          <w:sz w:val="20"/>
          <w:szCs w:val="20"/>
        </w:rPr>
        <w:t>QUINTA.-</w:t>
      </w:r>
      <w:r w:rsidRPr="001959A2">
        <w:rPr>
          <w:rFonts w:ascii="Arial" w:hAnsi="Arial" w:cs="Arial"/>
          <w:sz w:val="20"/>
          <w:szCs w:val="20"/>
        </w:rPr>
        <w:t xml:space="preserve"> Por todo lo expuesto y fundado, los diputados integrantes de la Comisión Permanente de Presupuesto, Patrimonio Estatal y Municipal, consideramos que las iniciativas que proponen Leyes de Hacienda de los Municipios de Motul, Kanasín, Peto, Tepakan, Tekax y Tzucacab  todas del Estado de Yucatán, deben ser aprobadas, con las modificaciones y los razonamientos previamente vertidos.</w:t>
      </w:r>
    </w:p>
    <w:p w:rsidR="001959A2" w:rsidRPr="001959A2" w:rsidRDefault="001959A2" w:rsidP="001959A2">
      <w:pPr>
        <w:pStyle w:val="Sangra2detindependiente"/>
        <w:spacing w:after="0" w:line="240" w:lineRule="auto"/>
        <w:ind w:firstLine="600"/>
        <w:rPr>
          <w:rFonts w:ascii="Arial" w:hAnsi="Arial" w:cs="Arial"/>
          <w:sz w:val="20"/>
          <w:szCs w:val="20"/>
        </w:rPr>
      </w:pPr>
    </w:p>
    <w:p w:rsidR="001959A2" w:rsidRPr="001959A2" w:rsidRDefault="001959A2" w:rsidP="001959A2">
      <w:pPr>
        <w:pStyle w:val="Sangra2detindependiente"/>
        <w:spacing w:after="0" w:line="240" w:lineRule="auto"/>
        <w:ind w:firstLine="600"/>
        <w:rPr>
          <w:rFonts w:ascii="Arial" w:hAnsi="Arial" w:cs="Arial"/>
          <w:sz w:val="20"/>
          <w:szCs w:val="20"/>
        </w:rPr>
      </w:pPr>
      <w:r w:rsidRPr="001959A2">
        <w:rPr>
          <w:rFonts w:ascii="Arial" w:hAnsi="Arial" w:cs="Arial"/>
          <w:sz w:val="20"/>
          <w:szCs w:val="20"/>
        </w:rPr>
        <w:t xml:space="preserve"> </w:t>
      </w:r>
      <w:r w:rsidRPr="001959A2">
        <w:rPr>
          <w:rFonts w:ascii="Arial" w:hAnsi="Arial" w:cs="Arial"/>
          <w:sz w:val="20"/>
          <w:szCs w:val="20"/>
          <w:lang w:val="es-ES_tradnl"/>
        </w:rPr>
        <w:t>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1959A2">
        <w:rPr>
          <w:rFonts w:ascii="Arial" w:hAnsi="Arial" w:cs="Arial"/>
          <w:sz w:val="20"/>
          <w:szCs w:val="20"/>
        </w:rPr>
        <w:t xml:space="preserve">: </w:t>
      </w:r>
    </w:p>
    <w:p w:rsidR="001959A2" w:rsidRPr="001959A2" w:rsidRDefault="001959A2" w:rsidP="001959A2">
      <w:pPr>
        <w:pStyle w:val="Sangra2detindependiente"/>
        <w:spacing w:after="0" w:line="240" w:lineRule="auto"/>
        <w:jc w:val="center"/>
        <w:rPr>
          <w:rFonts w:ascii="Arial" w:hAnsi="Arial" w:cs="Arial"/>
          <w:b/>
          <w:sz w:val="20"/>
          <w:szCs w:val="20"/>
        </w:rPr>
      </w:pPr>
    </w:p>
    <w:p w:rsidR="00AE5AB3" w:rsidRPr="008A656C" w:rsidRDefault="001959A2" w:rsidP="00FB0EB0">
      <w:pPr>
        <w:spacing w:before="100" w:beforeAutospacing="1" w:after="100" w:afterAutospacing="1" w:line="240" w:lineRule="auto"/>
        <w:jc w:val="both"/>
        <w:rPr>
          <w:rFonts w:ascii="Arial" w:hAnsi="Arial" w:cs="Arial"/>
          <w:b/>
          <w:color w:val="211E1E"/>
          <w:sz w:val="20"/>
          <w:szCs w:val="20"/>
        </w:rPr>
      </w:pPr>
      <w:r>
        <w:br w:type="column"/>
      </w:r>
      <w:r w:rsidR="000D0F47" w:rsidRPr="008A656C">
        <w:rPr>
          <w:rFonts w:ascii="Arial" w:hAnsi="Arial" w:cs="Arial"/>
          <w:b/>
          <w:sz w:val="20"/>
          <w:szCs w:val="20"/>
        </w:rPr>
        <w:lastRenderedPageBreak/>
        <w:t>VI. LEY DE HACIENDA DEL MUNICIPIO DE TZUCACAB:</w:t>
      </w:r>
    </w:p>
    <w:bookmarkEnd w:id="0"/>
    <w:p w:rsidR="00A94FDE" w:rsidRPr="008A656C" w:rsidRDefault="00A94F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Título primero</w:t>
      </w:r>
      <w:r w:rsidRPr="008A656C">
        <w:rPr>
          <w:rFonts w:ascii="Arial" w:hAnsi="Arial" w:cs="Arial"/>
          <w:b/>
          <w:sz w:val="20"/>
          <w:szCs w:val="20"/>
        </w:rPr>
        <w:br/>
        <w:t>Disposiciones generales</w:t>
      </w:r>
    </w:p>
    <w:p w:rsidR="00A94FDE" w:rsidRPr="008A656C" w:rsidRDefault="00A94F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Capítulo </w:t>
      </w:r>
      <w:r w:rsidR="00F867B5" w:rsidRPr="008A656C">
        <w:rPr>
          <w:rFonts w:ascii="Arial" w:hAnsi="Arial" w:cs="Arial"/>
          <w:b/>
          <w:sz w:val="20"/>
          <w:szCs w:val="20"/>
        </w:rPr>
        <w:t>I</w:t>
      </w:r>
      <w:r w:rsidR="00F867B5" w:rsidRPr="008A656C">
        <w:rPr>
          <w:rFonts w:ascii="Arial" w:hAnsi="Arial" w:cs="Arial"/>
          <w:b/>
          <w:sz w:val="20"/>
          <w:szCs w:val="20"/>
        </w:rPr>
        <w:br/>
        <w:t>Disposiciones preliminares</w:t>
      </w:r>
    </w:p>
    <w:p w:rsidR="00A94FDE" w:rsidRPr="008A656C" w:rsidRDefault="00A94FDE" w:rsidP="00FB0EB0">
      <w:pPr>
        <w:shd w:val="clear" w:color="auto" w:fill="FFFFFF" w:themeFill="background1"/>
        <w:tabs>
          <w:tab w:val="left" w:pos="228"/>
        </w:tabs>
        <w:autoSpaceDE w:val="0"/>
        <w:autoSpaceDN w:val="0"/>
        <w:adjustRightInd w:val="0"/>
        <w:spacing w:before="100" w:beforeAutospacing="1" w:after="100" w:afterAutospacing="1" w:line="240" w:lineRule="auto"/>
        <w:rPr>
          <w:rFonts w:ascii="Arial" w:hAnsi="Arial" w:cs="Arial"/>
          <w:b/>
          <w:sz w:val="20"/>
          <w:szCs w:val="20"/>
        </w:rPr>
      </w:pPr>
      <w:r w:rsidRPr="008A656C">
        <w:rPr>
          <w:rFonts w:ascii="Arial" w:hAnsi="Arial" w:cs="Arial"/>
          <w:b/>
          <w:bCs/>
          <w:sz w:val="20"/>
          <w:szCs w:val="20"/>
        </w:rPr>
        <w:t xml:space="preserve">Artículo </w:t>
      </w:r>
      <w:r w:rsidR="0021671A" w:rsidRPr="008A656C">
        <w:rPr>
          <w:rFonts w:ascii="Arial" w:hAnsi="Arial" w:cs="Arial"/>
          <w:b/>
          <w:bCs/>
          <w:sz w:val="20"/>
          <w:szCs w:val="20"/>
        </w:rPr>
        <w:t>1</w:t>
      </w:r>
      <w:r w:rsidRPr="008A656C">
        <w:rPr>
          <w:rFonts w:ascii="Arial" w:hAnsi="Arial" w:cs="Arial"/>
          <w:b/>
          <w:bCs/>
          <w:sz w:val="20"/>
          <w:szCs w:val="20"/>
        </w:rPr>
        <w:t xml:space="preserve">. </w:t>
      </w:r>
      <w:r w:rsidRPr="008A656C">
        <w:rPr>
          <w:rFonts w:ascii="Arial" w:hAnsi="Arial" w:cs="Arial"/>
          <w:b/>
          <w:sz w:val="20"/>
          <w:szCs w:val="20"/>
        </w:rPr>
        <w:t>Objeto</w:t>
      </w:r>
    </w:p>
    <w:p w:rsidR="00A94FDE" w:rsidRPr="008A656C" w:rsidRDefault="00A94FDE" w:rsidP="00FB0EB0">
      <w:pPr>
        <w:shd w:val="clear" w:color="auto" w:fill="FFFFFF" w:themeFill="background1"/>
        <w:tabs>
          <w:tab w:val="left" w:pos="228"/>
        </w:tabs>
        <w:autoSpaceDE w:val="0"/>
        <w:autoSpaceDN w:val="0"/>
        <w:adjustRightInd w:val="0"/>
        <w:spacing w:before="100" w:beforeAutospacing="1" w:after="100" w:afterAutospacing="1" w:line="240" w:lineRule="auto"/>
        <w:jc w:val="both"/>
        <w:rPr>
          <w:rFonts w:ascii="Arial" w:hAnsi="Arial" w:cs="Arial"/>
          <w:sz w:val="20"/>
          <w:szCs w:val="20"/>
        </w:rPr>
      </w:pPr>
      <w:r w:rsidRPr="008A656C">
        <w:rPr>
          <w:rFonts w:ascii="Arial" w:hAnsi="Arial" w:cs="Arial"/>
          <w:bCs/>
          <w:sz w:val="20"/>
          <w:szCs w:val="20"/>
        </w:rPr>
        <w:t xml:space="preserve">Esta </w:t>
      </w:r>
      <w:r w:rsidRPr="008A656C">
        <w:rPr>
          <w:rFonts w:ascii="Arial" w:hAnsi="Arial" w:cs="Arial"/>
          <w:sz w:val="20"/>
          <w:szCs w:val="20"/>
        </w:rPr>
        <w:t xml:space="preserve">ley es de orden público y observancia general en el territorio del </w:t>
      </w:r>
      <w:r w:rsidR="00F867B5" w:rsidRPr="008A656C">
        <w:rPr>
          <w:rFonts w:ascii="Arial" w:hAnsi="Arial" w:cs="Arial"/>
          <w:sz w:val="20"/>
          <w:szCs w:val="20"/>
        </w:rPr>
        <w:t xml:space="preserve">municipio de </w:t>
      </w:r>
      <w:r w:rsidR="00391F8D" w:rsidRPr="008A656C">
        <w:rPr>
          <w:rFonts w:ascii="Arial" w:hAnsi="Arial" w:cs="Arial"/>
          <w:sz w:val="20"/>
          <w:szCs w:val="20"/>
        </w:rPr>
        <w:t>Tzucacab</w:t>
      </w:r>
      <w:r w:rsidR="00F867B5" w:rsidRPr="008A656C">
        <w:rPr>
          <w:rFonts w:ascii="Arial" w:hAnsi="Arial" w:cs="Arial"/>
          <w:sz w:val="20"/>
          <w:szCs w:val="20"/>
        </w:rPr>
        <w:t>,</w:t>
      </w:r>
      <w:r w:rsidRPr="008A656C">
        <w:rPr>
          <w:rFonts w:ascii="Arial" w:hAnsi="Arial" w:cs="Arial"/>
          <w:sz w:val="20"/>
          <w:szCs w:val="20"/>
        </w:rPr>
        <w:t xml:space="preserve"> y tiene por objeto establecer los conceptos por los que la</w:t>
      </w:r>
      <w:r w:rsidR="00F867B5" w:rsidRPr="008A656C">
        <w:rPr>
          <w:rFonts w:ascii="Arial" w:hAnsi="Arial" w:cs="Arial"/>
          <w:sz w:val="20"/>
          <w:szCs w:val="20"/>
        </w:rPr>
        <w:t xml:space="preserve"> Hacienda pública del ayuntamiento </w:t>
      </w:r>
      <w:r w:rsidRPr="008A656C">
        <w:rPr>
          <w:rFonts w:ascii="Arial" w:hAnsi="Arial" w:cs="Arial"/>
          <w:sz w:val="20"/>
          <w:szCs w:val="20"/>
        </w:rPr>
        <w:t>podrá percibir ingresos</w:t>
      </w:r>
      <w:r w:rsidR="00F867B5" w:rsidRPr="008A656C">
        <w:rPr>
          <w:rFonts w:ascii="Arial" w:hAnsi="Arial" w:cs="Arial"/>
          <w:sz w:val="20"/>
          <w:szCs w:val="20"/>
        </w:rPr>
        <w:t xml:space="preserve">; </w:t>
      </w:r>
      <w:r w:rsidRPr="008A656C">
        <w:rPr>
          <w:rFonts w:ascii="Arial" w:hAnsi="Arial" w:cs="Arial"/>
          <w:sz w:val="20"/>
          <w:szCs w:val="20"/>
        </w:rPr>
        <w:t>definir el objeto, sujeto, base y época de pago de las contribuciones</w:t>
      </w:r>
      <w:r w:rsidR="00F867B5" w:rsidRPr="008A656C">
        <w:rPr>
          <w:rFonts w:ascii="Arial" w:hAnsi="Arial" w:cs="Arial"/>
          <w:sz w:val="20"/>
          <w:szCs w:val="20"/>
        </w:rPr>
        <w:t xml:space="preserve">; </w:t>
      </w:r>
      <w:r w:rsidR="00B310B5" w:rsidRPr="008A656C">
        <w:rPr>
          <w:rFonts w:ascii="Arial" w:hAnsi="Arial" w:cs="Arial"/>
          <w:sz w:val="20"/>
          <w:szCs w:val="20"/>
        </w:rPr>
        <w:t xml:space="preserve">y </w:t>
      </w:r>
      <w:r w:rsidR="00F867B5" w:rsidRPr="008A656C">
        <w:rPr>
          <w:rFonts w:ascii="Arial" w:hAnsi="Arial" w:cs="Arial"/>
          <w:sz w:val="20"/>
          <w:szCs w:val="20"/>
        </w:rPr>
        <w:t>señalar los derechos, facultades y obligaciones de las autoridades fiscales y de los contribuyentes.</w:t>
      </w:r>
    </w:p>
    <w:p w:rsidR="00A94FDE" w:rsidRPr="008A656C" w:rsidRDefault="00A94FDE" w:rsidP="00FB0EB0">
      <w:pPr>
        <w:shd w:val="clear" w:color="auto" w:fill="FFFFFF" w:themeFill="background1"/>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2</w:t>
      </w:r>
      <w:r w:rsidRPr="008A656C">
        <w:rPr>
          <w:rFonts w:ascii="Arial" w:hAnsi="Arial" w:cs="Arial"/>
          <w:b/>
          <w:sz w:val="20"/>
          <w:szCs w:val="20"/>
        </w:rPr>
        <w:t xml:space="preserve">. </w:t>
      </w:r>
      <w:r w:rsidRPr="008A656C">
        <w:rPr>
          <w:rFonts w:ascii="Arial" w:hAnsi="Arial" w:cs="Arial"/>
          <w:b/>
          <w:bCs/>
          <w:sz w:val="20"/>
          <w:szCs w:val="20"/>
        </w:rPr>
        <w:t>Definiciones</w:t>
      </w:r>
    </w:p>
    <w:p w:rsidR="00A94FDE" w:rsidRPr="008A656C" w:rsidRDefault="00A94FDE" w:rsidP="00FB0EB0">
      <w:pPr>
        <w:shd w:val="clear" w:color="auto" w:fill="FFFFFF" w:themeFill="background1"/>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Para los efectos de esta ley, se entenderá por:</w:t>
      </w:r>
    </w:p>
    <w:p w:rsidR="00C110B4" w:rsidRPr="008A656C"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 Autoridad recaudadora: la unidad administrativa del ayuntamiento, encargada de las funciones de recaudación de</w:t>
      </w:r>
      <w:r w:rsidR="0064716E" w:rsidRPr="008A656C">
        <w:rPr>
          <w:rFonts w:ascii="Arial" w:hAnsi="Arial" w:cs="Arial"/>
          <w:sz w:val="20"/>
          <w:szCs w:val="20"/>
        </w:rPr>
        <w:t xml:space="preserve"> </w:t>
      </w:r>
      <w:r w:rsidRPr="008A656C">
        <w:rPr>
          <w:rFonts w:ascii="Arial" w:hAnsi="Arial" w:cs="Arial"/>
          <w:sz w:val="20"/>
          <w:szCs w:val="20"/>
        </w:rPr>
        <w:t>l</w:t>
      </w:r>
      <w:r w:rsidR="0064716E" w:rsidRPr="008A656C">
        <w:rPr>
          <w:rFonts w:ascii="Arial" w:hAnsi="Arial" w:cs="Arial"/>
          <w:sz w:val="20"/>
          <w:szCs w:val="20"/>
        </w:rPr>
        <w:t>os créditos fiscales del</w:t>
      </w:r>
      <w:r w:rsidRPr="008A656C">
        <w:rPr>
          <w:rFonts w:ascii="Arial" w:hAnsi="Arial" w:cs="Arial"/>
          <w:sz w:val="20"/>
          <w:szCs w:val="20"/>
        </w:rPr>
        <w:t xml:space="preserve"> municipio.</w:t>
      </w:r>
    </w:p>
    <w:p w:rsidR="00C110B4" w:rsidRPr="008A656C"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II. Ayuntamiento: el Ayuntamiento del municipio de </w:t>
      </w:r>
      <w:r w:rsidR="00391F8D" w:rsidRPr="008A656C">
        <w:rPr>
          <w:rFonts w:ascii="Arial" w:hAnsi="Arial" w:cs="Arial"/>
          <w:sz w:val="20"/>
          <w:szCs w:val="20"/>
        </w:rPr>
        <w:t>Tzucacab</w:t>
      </w:r>
      <w:r w:rsidRPr="008A656C">
        <w:rPr>
          <w:rFonts w:ascii="Arial" w:hAnsi="Arial" w:cs="Arial"/>
          <w:sz w:val="20"/>
          <w:szCs w:val="20"/>
        </w:rPr>
        <w:t>, Yucatán.</w:t>
      </w:r>
    </w:p>
    <w:p w:rsidR="00D17315" w:rsidRPr="008A656C" w:rsidRDefault="00C110B4" w:rsidP="00FB0EB0">
      <w:pPr>
        <w:pStyle w:val="Ttulo6"/>
        <w:mirrorIndents w:val="0"/>
        <w:rPr>
          <w:sz w:val="20"/>
          <w:szCs w:val="20"/>
        </w:rPr>
      </w:pPr>
      <w:r w:rsidRPr="008A656C">
        <w:rPr>
          <w:sz w:val="20"/>
          <w:szCs w:val="20"/>
        </w:rPr>
        <w:t xml:space="preserve">III. </w:t>
      </w:r>
      <w:r w:rsidR="00D17315" w:rsidRPr="008A656C">
        <w:rPr>
          <w:sz w:val="20"/>
          <w:szCs w:val="20"/>
        </w:rPr>
        <w:t>Dirección</w:t>
      </w:r>
      <w:r w:rsidRPr="008A656C">
        <w:rPr>
          <w:sz w:val="20"/>
          <w:szCs w:val="20"/>
        </w:rPr>
        <w:t xml:space="preserve">: la unidad </w:t>
      </w:r>
      <w:r w:rsidR="002B3D3F" w:rsidRPr="008A656C">
        <w:rPr>
          <w:sz w:val="20"/>
          <w:szCs w:val="20"/>
        </w:rPr>
        <w:t>administrativa del ayuntamiento,</w:t>
      </w:r>
      <w:r w:rsidRPr="008A656C">
        <w:rPr>
          <w:sz w:val="20"/>
          <w:szCs w:val="20"/>
        </w:rPr>
        <w:t xml:space="preserve"> encargada de la administración de </w:t>
      </w:r>
      <w:r w:rsidR="0021671A" w:rsidRPr="008A656C">
        <w:rPr>
          <w:sz w:val="20"/>
          <w:szCs w:val="20"/>
        </w:rPr>
        <w:t>sus</w:t>
      </w:r>
      <w:r w:rsidRPr="008A656C">
        <w:rPr>
          <w:sz w:val="20"/>
          <w:szCs w:val="20"/>
        </w:rPr>
        <w:t xml:space="preserve"> finanzas.</w:t>
      </w:r>
    </w:p>
    <w:p w:rsidR="00D17315" w:rsidRPr="008A656C"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IV. </w:t>
      </w:r>
      <w:r w:rsidR="00D17315" w:rsidRPr="008A656C">
        <w:rPr>
          <w:rFonts w:ascii="Arial" w:hAnsi="Arial" w:cs="Arial"/>
          <w:sz w:val="20"/>
          <w:szCs w:val="20"/>
        </w:rPr>
        <w:t>Municipio</w:t>
      </w:r>
      <w:r w:rsidRPr="008A656C">
        <w:rPr>
          <w:rFonts w:ascii="Arial" w:hAnsi="Arial" w:cs="Arial"/>
          <w:sz w:val="20"/>
          <w:szCs w:val="20"/>
        </w:rPr>
        <w:t xml:space="preserve">: el municipio de </w:t>
      </w:r>
      <w:r w:rsidR="00391F8D" w:rsidRPr="008A656C">
        <w:rPr>
          <w:rFonts w:ascii="Arial" w:hAnsi="Arial" w:cs="Arial"/>
          <w:sz w:val="20"/>
          <w:szCs w:val="20"/>
        </w:rPr>
        <w:t>Tzucacab</w:t>
      </w:r>
      <w:r w:rsidRPr="008A656C">
        <w:rPr>
          <w:rFonts w:ascii="Arial" w:hAnsi="Arial" w:cs="Arial"/>
          <w:sz w:val="20"/>
          <w:szCs w:val="20"/>
        </w:rPr>
        <w:t>, Yucatán.</w:t>
      </w:r>
    </w:p>
    <w:p w:rsidR="0064716E" w:rsidRPr="008A656C"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V. UMA: el </w:t>
      </w:r>
      <w:r w:rsidR="0064716E" w:rsidRPr="008A656C">
        <w:rPr>
          <w:rFonts w:ascii="Arial" w:hAnsi="Arial" w:cs="Arial"/>
          <w:sz w:val="20"/>
          <w:szCs w:val="20"/>
        </w:rPr>
        <w:t>valor diario de la unidad de medida actualización, que estuviera vigente al momento en que se determine la contribución o crédito fiscal, en los términos de la Ley para Determinar el Valor de la Unidad de Medida y Actualización.</w:t>
      </w:r>
    </w:p>
    <w:p w:rsidR="00F867B5" w:rsidRPr="008A656C" w:rsidRDefault="00F867B5"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3</w:t>
      </w:r>
      <w:r w:rsidRPr="008A656C">
        <w:rPr>
          <w:rFonts w:ascii="Arial" w:hAnsi="Arial" w:cs="Arial"/>
          <w:b/>
          <w:sz w:val="20"/>
          <w:szCs w:val="20"/>
        </w:rPr>
        <w:t>. Ingresos del ayuntamiento</w:t>
      </w:r>
    </w:p>
    <w:p w:rsidR="00290FA7" w:rsidRPr="008A656C" w:rsidRDefault="00F867B5" w:rsidP="00FB0EB0">
      <w:pPr>
        <w:shd w:val="clear" w:color="auto" w:fill="FFFFFF" w:themeFill="background1"/>
        <w:tabs>
          <w:tab w:val="left" w:pos="228"/>
        </w:tabs>
        <w:autoSpaceDE w:val="0"/>
        <w:autoSpaceDN w:val="0"/>
        <w:adjustRightInd w:val="0"/>
        <w:spacing w:before="100" w:beforeAutospacing="1" w:after="100" w:afterAutospacing="1" w:line="240" w:lineRule="auto"/>
        <w:jc w:val="both"/>
        <w:rPr>
          <w:rFonts w:ascii="Arial" w:hAnsi="Arial" w:cs="Arial"/>
          <w:bCs/>
          <w:sz w:val="20"/>
          <w:szCs w:val="20"/>
        </w:rPr>
      </w:pPr>
      <w:r w:rsidRPr="008A656C">
        <w:rPr>
          <w:rFonts w:ascii="Arial" w:hAnsi="Arial" w:cs="Arial"/>
          <w:bCs/>
          <w:sz w:val="20"/>
          <w:szCs w:val="20"/>
        </w:rPr>
        <w:t xml:space="preserve">El </w:t>
      </w:r>
      <w:r w:rsidR="00C110B4" w:rsidRPr="008A656C">
        <w:rPr>
          <w:rFonts w:ascii="Arial" w:hAnsi="Arial" w:cs="Arial"/>
          <w:bCs/>
          <w:sz w:val="20"/>
          <w:szCs w:val="20"/>
        </w:rPr>
        <w:t>ayuntamiento</w:t>
      </w:r>
      <w:r w:rsidRPr="008A656C">
        <w:rPr>
          <w:rFonts w:ascii="Arial" w:hAnsi="Arial" w:cs="Arial"/>
          <w:bCs/>
          <w:sz w:val="20"/>
          <w:szCs w:val="20"/>
        </w:rPr>
        <w:t>, para cubrir los gastos de su administración y demás obligaciones a su cargo, podrá percibir ingresos por los siguientes conceptos:</w:t>
      </w:r>
    </w:p>
    <w:p w:rsidR="00290FA7" w:rsidRPr="008A656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 Impuestos.</w:t>
      </w:r>
    </w:p>
    <w:p w:rsidR="00290FA7" w:rsidRPr="008A656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II. Contribuciones </w:t>
      </w:r>
      <w:r w:rsidR="00C110B4" w:rsidRPr="008A656C">
        <w:rPr>
          <w:rFonts w:ascii="Arial" w:hAnsi="Arial" w:cs="Arial"/>
          <w:sz w:val="20"/>
          <w:szCs w:val="20"/>
        </w:rPr>
        <w:t>especiales</w:t>
      </w:r>
      <w:r w:rsidRPr="008A656C">
        <w:rPr>
          <w:rFonts w:ascii="Arial" w:hAnsi="Arial" w:cs="Arial"/>
          <w:sz w:val="20"/>
          <w:szCs w:val="20"/>
        </w:rPr>
        <w:t>.</w:t>
      </w:r>
    </w:p>
    <w:p w:rsidR="00895B9B" w:rsidRPr="008A656C" w:rsidRDefault="00895B9B"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III. Derechos.</w:t>
      </w:r>
    </w:p>
    <w:p w:rsidR="00290FA7" w:rsidRPr="008A656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IV. Productos.</w:t>
      </w:r>
    </w:p>
    <w:p w:rsidR="00290FA7" w:rsidRPr="008A656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V. Aprovechamientos.</w:t>
      </w:r>
    </w:p>
    <w:p w:rsidR="00290FA7" w:rsidRPr="008A656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lastRenderedPageBreak/>
        <w:t>VI. Participaciones.</w:t>
      </w:r>
    </w:p>
    <w:p w:rsidR="00290FA7" w:rsidRPr="008A656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VII. Aportaciones.</w:t>
      </w:r>
    </w:p>
    <w:p w:rsidR="00290FA7" w:rsidRPr="008A656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VIII. Ingresos extraordinarios.</w:t>
      </w:r>
    </w:p>
    <w:p w:rsidR="00F867B5" w:rsidRPr="008A656C" w:rsidRDefault="00290FA7"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4</w:t>
      </w:r>
      <w:r w:rsidRPr="008A656C">
        <w:rPr>
          <w:rFonts w:ascii="Arial" w:hAnsi="Arial" w:cs="Arial"/>
          <w:b/>
          <w:sz w:val="20"/>
          <w:szCs w:val="20"/>
        </w:rPr>
        <w:t>.</w:t>
      </w:r>
      <w:r w:rsidR="00E11F0C" w:rsidRPr="008A656C">
        <w:rPr>
          <w:rFonts w:ascii="Arial" w:hAnsi="Arial" w:cs="Arial"/>
          <w:b/>
          <w:sz w:val="20"/>
          <w:szCs w:val="20"/>
        </w:rPr>
        <w:t xml:space="preserve"> Ordenamientos </w:t>
      </w:r>
      <w:r w:rsidR="00246724" w:rsidRPr="008A656C">
        <w:rPr>
          <w:rFonts w:ascii="Arial" w:hAnsi="Arial" w:cs="Arial"/>
          <w:b/>
          <w:sz w:val="20"/>
          <w:szCs w:val="20"/>
        </w:rPr>
        <w:t>jurídicos fiscales y hacendarios</w:t>
      </w:r>
    </w:p>
    <w:p w:rsidR="000C7BBE" w:rsidRPr="008A656C" w:rsidRDefault="00E11F0C"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En materia fiscal </w:t>
      </w:r>
      <w:r w:rsidR="002B0A84" w:rsidRPr="008A656C">
        <w:rPr>
          <w:rFonts w:ascii="Arial" w:hAnsi="Arial" w:cs="Arial"/>
          <w:sz w:val="20"/>
          <w:szCs w:val="20"/>
        </w:rPr>
        <w:t xml:space="preserve">y hacendaria </w:t>
      </w:r>
      <w:r w:rsidRPr="008A656C">
        <w:rPr>
          <w:rFonts w:ascii="Arial" w:hAnsi="Arial" w:cs="Arial"/>
          <w:sz w:val="20"/>
          <w:szCs w:val="20"/>
        </w:rPr>
        <w:t>serán aplicables, en lo que no se opongan a esta ley</w:t>
      </w:r>
      <w:r w:rsidR="00246724" w:rsidRPr="008A656C">
        <w:rPr>
          <w:rFonts w:ascii="Arial" w:hAnsi="Arial" w:cs="Arial"/>
          <w:sz w:val="20"/>
          <w:szCs w:val="20"/>
        </w:rPr>
        <w:t>, los siguientes ordenamientos jurídicos</w:t>
      </w:r>
      <w:r w:rsidRPr="008A656C">
        <w:rPr>
          <w:rFonts w:ascii="Arial" w:hAnsi="Arial" w:cs="Arial"/>
          <w:sz w:val="20"/>
          <w:szCs w:val="20"/>
        </w:rPr>
        <w:t>:</w:t>
      </w:r>
    </w:p>
    <w:p w:rsidR="00E11F0C" w:rsidRPr="008A656C" w:rsidRDefault="00E11F0C"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I. La </w:t>
      </w:r>
      <w:r w:rsidR="003F7B89" w:rsidRPr="008A656C">
        <w:rPr>
          <w:rFonts w:ascii="Arial" w:hAnsi="Arial" w:cs="Arial"/>
          <w:sz w:val="20"/>
          <w:szCs w:val="20"/>
        </w:rPr>
        <w:t xml:space="preserve">ley de ingresos </w:t>
      </w:r>
      <w:r w:rsidRPr="008A656C">
        <w:rPr>
          <w:rFonts w:ascii="Arial" w:hAnsi="Arial" w:cs="Arial"/>
          <w:sz w:val="20"/>
          <w:szCs w:val="20"/>
        </w:rPr>
        <w:t xml:space="preserve">del </w:t>
      </w:r>
      <w:r w:rsidR="003F7B89" w:rsidRPr="008A656C">
        <w:rPr>
          <w:rFonts w:ascii="Arial" w:hAnsi="Arial" w:cs="Arial"/>
          <w:sz w:val="20"/>
          <w:szCs w:val="20"/>
        </w:rPr>
        <w:t>m</w:t>
      </w:r>
      <w:r w:rsidRPr="008A656C">
        <w:rPr>
          <w:rFonts w:ascii="Arial" w:hAnsi="Arial" w:cs="Arial"/>
          <w:sz w:val="20"/>
          <w:szCs w:val="20"/>
        </w:rPr>
        <w:t>unicipio.</w:t>
      </w:r>
    </w:p>
    <w:p w:rsidR="00E11F0C" w:rsidRPr="008A656C" w:rsidRDefault="00E11F0C"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 El Código Fiscal del Estado de Yucatán.</w:t>
      </w:r>
    </w:p>
    <w:p w:rsidR="00584008" w:rsidRPr="008A656C" w:rsidRDefault="00584008"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III. El Código Fiscal de la Federación.</w:t>
      </w:r>
    </w:p>
    <w:p w:rsidR="00E11F0C" w:rsidRPr="008A656C"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III</w:t>
      </w:r>
      <w:r w:rsidR="00E11F0C" w:rsidRPr="008A656C">
        <w:rPr>
          <w:rFonts w:ascii="Arial" w:hAnsi="Arial" w:cs="Arial"/>
          <w:sz w:val="20"/>
          <w:szCs w:val="20"/>
        </w:rPr>
        <w:t>. La Ley de Coordinación Fiscal federal.</w:t>
      </w:r>
    </w:p>
    <w:p w:rsidR="00E11F0C" w:rsidRPr="008A656C"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w:t>
      </w:r>
      <w:r w:rsidR="00E11F0C" w:rsidRPr="008A656C">
        <w:rPr>
          <w:rFonts w:ascii="Arial" w:hAnsi="Arial" w:cs="Arial"/>
          <w:sz w:val="20"/>
          <w:szCs w:val="20"/>
        </w:rPr>
        <w:t>V. La Ley de Coordinación Fiscal estatal.</w:t>
      </w:r>
    </w:p>
    <w:p w:rsidR="00702CB4" w:rsidRPr="008A656C" w:rsidRDefault="00702C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V. La Ley de Hacienda Municipal del Estado de Yucatán.</w:t>
      </w:r>
    </w:p>
    <w:p w:rsidR="002B0A84" w:rsidRPr="008A656C"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V</w:t>
      </w:r>
      <w:r w:rsidR="0021671A" w:rsidRPr="008A656C">
        <w:rPr>
          <w:rFonts w:ascii="Arial" w:hAnsi="Arial" w:cs="Arial"/>
          <w:sz w:val="20"/>
          <w:szCs w:val="20"/>
        </w:rPr>
        <w:t>I</w:t>
      </w:r>
      <w:r w:rsidRPr="008A656C">
        <w:rPr>
          <w:rFonts w:ascii="Arial" w:hAnsi="Arial" w:cs="Arial"/>
          <w:sz w:val="20"/>
          <w:szCs w:val="20"/>
        </w:rPr>
        <w:t>. Los decretos que autoricen ingresos extraordinarios.</w:t>
      </w:r>
    </w:p>
    <w:p w:rsidR="00E11F0C" w:rsidRPr="008A656C"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VI</w:t>
      </w:r>
      <w:r w:rsidR="0021671A" w:rsidRPr="008A656C">
        <w:rPr>
          <w:rFonts w:ascii="Arial" w:hAnsi="Arial" w:cs="Arial"/>
          <w:sz w:val="20"/>
          <w:szCs w:val="20"/>
        </w:rPr>
        <w:t>I</w:t>
      </w:r>
      <w:r w:rsidR="00E11F0C" w:rsidRPr="008A656C">
        <w:rPr>
          <w:rFonts w:ascii="Arial" w:hAnsi="Arial" w:cs="Arial"/>
          <w:sz w:val="20"/>
          <w:szCs w:val="20"/>
        </w:rPr>
        <w:t>. Los reglamentos municipales</w:t>
      </w:r>
      <w:r w:rsidRPr="008A656C">
        <w:rPr>
          <w:rFonts w:ascii="Arial" w:hAnsi="Arial" w:cs="Arial"/>
          <w:sz w:val="20"/>
          <w:szCs w:val="20"/>
        </w:rPr>
        <w:t xml:space="preserve"> y demás normativa federal, estatal y municipal que establezcan disposiciones en la materia</w:t>
      </w:r>
      <w:r w:rsidR="00E11F0C" w:rsidRPr="008A656C">
        <w:rPr>
          <w:rFonts w:ascii="Arial" w:hAnsi="Arial" w:cs="Arial"/>
          <w:sz w:val="20"/>
          <w:szCs w:val="20"/>
        </w:rPr>
        <w:t>.</w:t>
      </w:r>
    </w:p>
    <w:p w:rsidR="00467FDB" w:rsidRPr="008A656C"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5</w:t>
      </w:r>
      <w:r w:rsidRPr="008A656C">
        <w:rPr>
          <w:rFonts w:ascii="Arial" w:hAnsi="Arial" w:cs="Arial"/>
          <w:b/>
          <w:sz w:val="20"/>
          <w:szCs w:val="20"/>
        </w:rPr>
        <w:t>. Ley de ingresos</w:t>
      </w:r>
    </w:p>
    <w:p w:rsidR="00467FDB" w:rsidRPr="008A656C"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 </w:t>
      </w:r>
      <w:r w:rsidR="003F7B89" w:rsidRPr="008A656C">
        <w:rPr>
          <w:rFonts w:ascii="Arial" w:hAnsi="Arial" w:cs="Arial"/>
          <w:sz w:val="20"/>
          <w:szCs w:val="20"/>
        </w:rPr>
        <w:t xml:space="preserve">ley de ingresos </w:t>
      </w:r>
      <w:r w:rsidRPr="008A656C">
        <w:rPr>
          <w:rFonts w:ascii="Arial" w:hAnsi="Arial" w:cs="Arial"/>
          <w:sz w:val="20"/>
          <w:szCs w:val="20"/>
        </w:rPr>
        <w:t xml:space="preserve">del </w:t>
      </w:r>
      <w:r w:rsidR="003F7B89" w:rsidRPr="008A656C">
        <w:rPr>
          <w:rFonts w:ascii="Arial" w:hAnsi="Arial" w:cs="Arial"/>
          <w:sz w:val="20"/>
          <w:szCs w:val="20"/>
        </w:rPr>
        <w:t>m</w:t>
      </w:r>
      <w:r w:rsidRPr="008A656C">
        <w:rPr>
          <w:rFonts w:ascii="Arial" w:hAnsi="Arial" w:cs="Arial"/>
          <w:sz w:val="20"/>
          <w:szCs w:val="20"/>
        </w:rPr>
        <w:t>unicipio contará con las estimaciones de ingresos que percibirá por cada ejercicio fiscal el ayuntamiento, y será publicada en el diario oficial del estado a más tardar el 31 de diciembre de cada año y entrará en vigor a partir del 1 de enero del año siguiente.</w:t>
      </w:r>
    </w:p>
    <w:p w:rsidR="007C45B4" w:rsidRPr="008A656C" w:rsidRDefault="007C45B4" w:rsidP="00FB0EB0">
      <w:pPr>
        <w:shd w:val="clear" w:color="auto" w:fill="FFFFFF" w:themeFill="background1"/>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Las leyes de ingresos regirán durante el ejercicio fiscal para el cual fueron aprobadas. En caso de que las leyes de ingresos no sean aprobadas en los términos correspondientes, continuarán en vigor las leyes del ejercicio fiscal anterior, salvo que el Congreso del estado establezca una excepción.</w:t>
      </w:r>
    </w:p>
    <w:p w:rsidR="00467FDB" w:rsidRPr="008A656C"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6</w:t>
      </w:r>
      <w:r w:rsidRPr="008A656C">
        <w:rPr>
          <w:rFonts w:ascii="Arial" w:hAnsi="Arial" w:cs="Arial"/>
          <w:b/>
          <w:sz w:val="20"/>
          <w:szCs w:val="20"/>
        </w:rPr>
        <w:t>. Principio de legalidad</w:t>
      </w:r>
    </w:p>
    <w:p w:rsidR="00467FDB" w:rsidRPr="008A656C"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Las disposiciones normativas y los convenios celebrados por las autoridades fiscales deberán sujetarse a las disposiciones legales y normativas a que se refiere el artículo </w:t>
      </w:r>
      <w:r w:rsidR="0021671A" w:rsidRPr="008A656C">
        <w:rPr>
          <w:rFonts w:ascii="Arial" w:hAnsi="Arial" w:cs="Arial"/>
          <w:sz w:val="20"/>
          <w:szCs w:val="20"/>
        </w:rPr>
        <w:t>4</w:t>
      </w:r>
      <w:r w:rsidRPr="008A656C">
        <w:rPr>
          <w:rFonts w:ascii="Arial" w:hAnsi="Arial" w:cs="Arial"/>
          <w:sz w:val="20"/>
          <w:szCs w:val="20"/>
        </w:rPr>
        <w:t xml:space="preserve"> de esta ley. En consecuencia, serán nulas de pleno derecho todas las disposiciones normativas expedidas y los convenios celebrados que las contravengan.</w:t>
      </w:r>
    </w:p>
    <w:p w:rsidR="007C45B4" w:rsidRPr="008A656C" w:rsidRDefault="007C45B4" w:rsidP="00FB0EB0">
      <w:pPr>
        <w:shd w:val="clear" w:color="auto" w:fill="FFFFFF" w:themeFill="background1"/>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7</w:t>
      </w:r>
      <w:r w:rsidRPr="008A656C">
        <w:rPr>
          <w:rFonts w:ascii="Arial" w:hAnsi="Arial" w:cs="Arial"/>
          <w:b/>
          <w:sz w:val="20"/>
          <w:szCs w:val="20"/>
        </w:rPr>
        <w:t xml:space="preserve">. Obligación de contribuir en los gastos públicos municipales </w:t>
      </w:r>
    </w:p>
    <w:p w:rsidR="007C45B4" w:rsidRPr="008A656C" w:rsidRDefault="007C45B4" w:rsidP="00FB0EB0">
      <w:pPr>
        <w:shd w:val="clear" w:color="auto" w:fill="FFFFFF" w:themeFill="background1"/>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lastRenderedPageBreak/>
        <w:t>Las personas físicas y morales están obligadas a contribuir de forma proporcional y equitativa en los gastos públicos municipales, en los casos y términos previstos en esta ley, las leyes de ingresos del municipio y, en su caso, las demás leyes en materia fiscal aplicables.</w:t>
      </w:r>
    </w:p>
    <w:p w:rsidR="002B0A84" w:rsidRPr="008A656C" w:rsidRDefault="002B0A84"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8.</w:t>
      </w:r>
      <w:r w:rsidRPr="008A656C">
        <w:rPr>
          <w:rFonts w:ascii="Arial" w:hAnsi="Arial" w:cs="Arial"/>
          <w:b/>
          <w:sz w:val="20"/>
          <w:szCs w:val="20"/>
        </w:rPr>
        <w:t xml:space="preserve"> Aplicación estricta</w:t>
      </w:r>
      <w:r w:rsidR="00812F2E" w:rsidRPr="008A656C">
        <w:rPr>
          <w:rFonts w:ascii="Arial" w:hAnsi="Arial" w:cs="Arial"/>
          <w:b/>
          <w:sz w:val="20"/>
          <w:szCs w:val="20"/>
        </w:rPr>
        <w:t xml:space="preserve"> en materia fiscal</w:t>
      </w:r>
    </w:p>
    <w:p w:rsidR="002B0A84" w:rsidRPr="008A656C" w:rsidRDefault="00812F2E"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Las disposiciones </w:t>
      </w:r>
      <w:r w:rsidR="00702CB4" w:rsidRPr="008A656C">
        <w:rPr>
          <w:rFonts w:ascii="Arial" w:hAnsi="Arial" w:cs="Arial"/>
          <w:sz w:val="20"/>
          <w:szCs w:val="20"/>
        </w:rPr>
        <w:t xml:space="preserve">fiscales </w:t>
      </w:r>
      <w:r w:rsidRPr="008A656C">
        <w:rPr>
          <w:rFonts w:ascii="Arial" w:hAnsi="Arial" w:cs="Arial"/>
          <w:sz w:val="20"/>
          <w:szCs w:val="20"/>
        </w:rPr>
        <w:t xml:space="preserve">que </w:t>
      </w:r>
      <w:r w:rsidR="00702CB4" w:rsidRPr="008A656C">
        <w:rPr>
          <w:rFonts w:ascii="Arial" w:hAnsi="Arial" w:cs="Arial"/>
          <w:sz w:val="20"/>
          <w:szCs w:val="20"/>
        </w:rPr>
        <w:t>establezcan cargas a los particulares, sus exenciones, las infracciones y las sanciones serán de aplicación estricta. Se entenderá por disposiciones fiscales que establecen cargas, las que regulan lo relativo al sujeto, objeto, base, tasa o tarifa de las contribuciones fiscales.</w:t>
      </w:r>
    </w:p>
    <w:p w:rsidR="00694157" w:rsidRPr="008A656C" w:rsidRDefault="00694157"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Las disposiciones de esta ley distintas a las referidas al párrafo anterior podrán interpretarse aplicando cualquier método de interpretación jurídica.</w:t>
      </w:r>
    </w:p>
    <w:p w:rsidR="00702CB4" w:rsidRPr="008A656C" w:rsidRDefault="00702CB4"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 ignorancia de las disposiciones fiscales de observancia general no se podrá argumentar como excusa ni aprovechará a persona alguna.</w:t>
      </w:r>
    </w:p>
    <w:p w:rsidR="00694157" w:rsidRPr="008A656C"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9</w:t>
      </w:r>
      <w:r w:rsidRPr="008A656C">
        <w:rPr>
          <w:rFonts w:ascii="Arial" w:hAnsi="Arial" w:cs="Arial"/>
          <w:b/>
          <w:sz w:val="20"/>
          <w:szCs w:val="20"/>
        </w:rPr>
        <w:t>. Supletoriedad</w:t>
      </w:r>
    </w:p>
    <w:p w:rsidR="00467FDB" w:rsidRPr="008A656C"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En materia fiscal, será de aplicación supletoria lo establecido en el Código Fiscal del Estado de Yucatán, en el Código Fiscal </w:t>
      </w:r>
      <w:r w:rsidR="00584008" w:rsidRPr="008A656C">
        <w:rPr>
          <w:rFonts w:ascii="Arial" w:hAnsi="Arial" w:cs="Arial"/>
          <w:sz w:val="20"/>
          <w:szCs w:val="20"/>
        </w:rPr>
        <w:t>de la Federación</w:t>
      </w:r>
      <w:r w:rsidRPr="008A656C">
        <w:rPr>
          <w:rFonts w:ascii="Arial" w:hAnsi="Arial" w:cs="Arial"/>
          <w:sz w:val="20"/>
          <w:szCs w:val="20"/>
        </w:rPr>
        <w:t xml:space="preserve"> y en la Ley de Hacienda Municipal del Estado de Yucatán.</w:t>
      </w:r>
    </w:p>
    <w:p w:rsidR="00694157" w:rsidRPr="008A656C" w:rsidRDefault="00694157"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Capítulo II</w:t>
      </w:r>
      <w:r w:rsidRPr="008A656C">
        <w:rPr>
          <w:rFonts w:ascii="Arial" w:hAnsi="Arial" w:cs="Arial"/>
          <w:b/>
          <w:sz w:val="20"/>
          <w:szCs w:val="20"/>
        </w:rPr>
        <w:br/>
        <w:t>Autoridades fiscales</w:t>
      </w:r>
    </w:p>
    <w:p w:rsidR="009D03E9" w:rsidRPr="008A656C"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10</w:t>
      </w:r>
      <w:r w:rsidRPr="008A656C">
        <w:rPr>
          <w:rFonts w:ascii="Arial" w:hAnsi="Arial" w:cs="Arial"/>
          <w:b/>
          <w:sz w:val="20"/>
          <w:szCs w:val="20"/>
        </w:rPr>
        <w:t>. Autoridades fiscales</w:t>
      </w:r>
    </w:p>
    <w:p w:rsidR="009D03E9" w:rsidRPr="008A656C"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Para los efectos de esta ley, son autoridades fiscales:</w:t>
      </w:r>
    </w:p>
    <w:p w:rsidR="009D03E9" w:rsidRPr="008A656C"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 El cabildo.</w:t>
      </w:r>
    </w:p>
    <w:p w:rsidR="009D03E9" w:rsidRPr="008A656C"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 El presidente municipal.</w:t>
      </w:r>
    </w:p>
    <w:p w:rsidR="009D03E9" w:rsidRPr="008A656C"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III. El síndico</w:t>
      </w:r>
      <w:r w:rsidR="00245AFD" w:rsidRPr="008A656C">
        <w:rPr>
          <w:rFonts w:ascii="Arial" w:hAnsi="Arial" w:cs="Arial"/>
          <w:sz w:val="20"/>
          <w:szCs w:val="20"/>
        </w:rPr>
        <w:t>.</w:t>
      </w:r>
    </w:p>
    <w:p w:rsidR="009D03E9" w:rsidRPr="008A656C"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IV. El </w:t>
      </w:r>
      <w:r w:rsidR="003F7B89" w:rsidRPr="008A656C">
        <w:rPr>
          <w:rFonts w:ascii="Arial" w:hAnsi="Arial" w:cs="Arial"/>
          <w:sz w:val="20"/>
          <w:szCs w:val="20"/>
        </w:rPr>
        <w:t>titular de la dirección.</w:t>
      </w:r>
    </w:p>
    <w:p w:rsidR="00525D86" w:rsidRPr="008A656C" w:rsidRDefault="00525D86"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V. </w:t>
      </w:r>
      <w:r w:rsidR="00C83AA0" w:rsidRPr="008A656C">
        <w:rPr>
          <w:rFonts w:ascii="Arial" w:hAnsi="Arial" w:cs="Arial"/>
          <w:sz w:val="20"/>
          <w:szCs w:val="20"/>
        </w:rPr>
        <w:t xml:space="preserve">El titular de la </w:t>
      </w:r>
      <w:r w:rsidR="003F7B89" w:rsidRPr="008A656C">
        <w:rPr>
          <w:rFonts w:ascii="Arial" w:hAnsi="Arial" w:cs="Arial"/>
          <w:sz w:val="20"/>
          <w:szCs w:val="20"/>
        </w:rPr>
        <w:t>autoridad recaudadora</w:t>
      </w:r>
      <w:r w:rsidRPr="008A656C">
        <w:rPr>
          <w:rFonts w:ascii="Arial" w:hAnsi="Arial" w:cs="Arial"/>
          <w:sz w:val="20"/>
          <w:szCs w:val="20"/>
        </w:rPr>
        <w:t>.</w:t>
      </w:r>
    </w:p>
    <w:p w:rsidR="009D03E9" w:rsidRPr="008A656C" w:rsidRDefault="00525D86"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VI. </w:t>
      </w:r>
      <w:r w:rsidR="003F7B89" w:rsidRPr="008A656C">
        <w:rPr>
          <w:rFonts w:ascii="Arial" w:hAnsi="Arial" w:cs="Arial"/>
          <w:sz w:val="20"/>
          <w:szCs w:val="20"/>
        </w:rPr>
        <w:t>Los titulares de las demás unidades administrativas a las que el reglamento de la Administración Pública del ayuntamiento les otorgue funciones de administración de la Hacienda municipal, de recaudación</w:t>
      </w:r>
      <w:r w:rsidR="00EC6D88" w:rsidRPr="008A656C">
        <w:rPr>
          <w:rFonts w:ascii="Arial" w:hAnsi="Arial" w:cs="Arial"/>
          <w:sz w:val="20"/>
          <w:szCs w:val="20"/>
        </w:rPr>
        <w:t xml:space="preserve"> y</w:t>
      </w:r>
      <w:r w:rsidR="003F7B89" w:rsidRPr="008A656C">
        <w:rPr>
          <w:rFonts w:ascii="Arial" w:hAnsi="Arial" w:cs="Arial"/>
          <w:sz w:val="20"/>
          <w:szCs w:val="20"/>
        </w:rPr>
        <w:t xml:space="preserve"> de aplicación del procedimiento administrativo de ejecución</w:t>
      </w:r>
      <w:r w:rsidR="009D03E9" w:rsidRPr="008A656C">
        <w:rPr>
          <w:rFonts w:ascii="Arial" w:hAnsi="Arial" w:cs="Arial"/>
          <w:sz w:val="20"/>
          <w:szCs w:val="20"/>
        </w:rPr>
        <w:t>.</w:t>
      </w:r>
    </w:p>
    <w:p w:rsidR="000D0F47" w:rsidRDefault="000D0F47"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p>
    <w:p w:rsidR="00AF2DEC" w:rsidRDefault="00AF2DEC"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p>
    <w:p w:rsidR="00AF2DEC" w:rsidRDefault="00AF2DEC"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p>
    <w:p w:rsidR="00015BAD" w:rsidRPr="008A656C"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lastRenderedPageBreak/>
        <w:t xml:space="preserve">Artículo </w:t>
      </w:r>
      <w:r w:rsidR="0021671A" w:rsidRPr="008A656C">
        <w:rPr>
          <w:rFonts w:ascii="Arial" w:hAnsi="Arial" w:cs="Arial"/>
          <w:b/>
          <w:sz w:val="20"/>
          <w:szCs w:val="20"/>
        </w:rPr>
        <w:t>11</w:t>
      </w:r>
      <w:r w:rsidRPr="008A656C">
        <w:rPr>
          <w:rFonts w:ascii="Arial" w:hAnsi="Arial" w:cs="Arial"/>
          <w:b/>
          <w:sz w:val="20"/>
          <w:szCs w:val="20"/>
        </w:rPr>
        <w:t>. Administración de la Hacienda pública municipal</w:t>
      </w:r>
    </w:p>
    <w:p w:rsidR="00015BAD" w:rsidRPr="008A656C"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 Hacienda pública del municipio se administrará libremente por el ayuntamiento y el único órgano de la administración facultado para percibir los ingresos y realizar los egresos será la </w:t>
      </w:r>
      <w:r w:rsidR="00EC6D88" w:rsidRPr="008A656C">
        <w:rPr>
          <w:rFonts w:ascii="Arial" w:hAnsi="Arial" w:cs="Arial"/>
          <w:sz w:val="20"/>
          <w:szCs w:val="20"/>
        </w:rPr>
        <w:t>dirección</w:t>
      </w:r>
      <w:r w:rsidRPr="008A656C">
        <w:rPr>
          <w:rFonts w:ascii="Arial" w:hAnsi="Arial" w:cs="Arial"/>
          <w:sz w:val="20"/>
          <w:szCs w:val="20"/>
        </w:rPr>
        <w:t>.</w:t>
      </w:r>
    </w:p>
    <w:p w:rsidR="00015BAD" w:rsidRPr="008A656C"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12</w:t>
      </w:r>
      <w:r w:rsidRPr="008A656C">
        <w:rPr>
          <w:rFonts w:ascii="Arial" w:hAnsi="Arial" w:cs="Arial"/>
          <w:b/>
          <w:sz w:val="20"/>
          <w:szCs w:val="20"/>
        </w:rPr>
        <w:t xml:space="preserve">. Facultades comunes del presidente municipal y </w:t>
      </w:r>
      <w:r w:rsidR="0021671A" w:rsidRPr="008A656C">
        <w:rPr>
          <w:rFonts w:ascii="Arial" w:hAnsi="Arial" w:cs="Arial"/>
          <w:b/>
          <w:sz w:val="20"/>
          <w:szCs w:val="20"/>
        </w:rPr>
        <w:t>d</w:t>
      </w:r>
      <w:r w:rsidRPr="008A656C">
        <w:rPr>
          <w:rFonts w:ascii="Arial" w:hAnsi="Arial" w:cs="Arial"/>
          <w:b/>
          <w:sz w:val="20"/>
          <w:szCs w:val="20"/>
        </w:rPr>
        <w:t xml:space="preserve">el </w:t>
      </w:r>
      <w:r w:rsidR="00BB64F1" w:rsidRPr="008A656C">
        <w:rPr>
          <w:rFonts w:ascii="Arial" w:hAnsi="Arial" w:cs="Arial"/>
          <w:b/>
          <w:sz w:val="20"/>
          <w:szCs w:val="20"/>
        </w:rPr>
        <w:t>director</w:t>
      </w:r>
    </w:p>
    <w:p w:rsidR="00015BAD" w:rsidRPr="008A656C"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El presidente municipal y el </w:t>
      </w:r>
      <w:r w:rsidR="000C7BBE" w:rsidRPr="008A656C">
        <w:rPr>
          <w:rFonts w:ascii="Arial" w:hAnsi="Arial" w:cs="Arial"/>
          <w:sz w:val="20"/>
          <w:szCs w:val="20"/>
        </w:rPr>
        <w:t>titular de la dirección</w:t>
      </w:r>
      <w:r w:rsidRPr="008A656C">
        <w:rPr>
          <w:rFonts w:ascii="Arial" w:hAnsi="Arial" w:cs="Arial"/>
          <w:sz w:val="20"/>
          <w:szCs w:val="20"/>
        </w:rPr>
        <w:t xml:space="preserve"> son las autoridades competentes en el orden administrativo para:</w:t>
      </w:r>
    </w:p>
    <w:p w:rsidR="00015BAD" w:rsidRPr="008A656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 Cumplir y hacer cumplir las disposiciones legales de naturaleza fiscal, aplicables en el municipio.</w:t>
      </w:r>
    </w:p>
    <w:p w:rsidR="00015BAD" w:rsidRPr="008A656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 Dictar las disposiciones administrativas que se requieran para la mejor aplicación y observancia de esta ley.</w:t>
      </w:r>
    </w:p>
    <w:p w:rsidR="00015BAD" w:rsidRPr="008A656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III. Emitir o modificar, mediante disposiciones de carácter general, los sistemas o procedimientos administrativos, estableciendo las unidades administrativas recaudadoras, técnicas y administrativas necesarias o suficientes, señalándoles sus funciones y </w:t>
      </w:r>
      <w:r w:rsidR="00C83AA0" w:rsidRPr="008A656C">
        <w:rPr>
          <w:rFonts w:ascii="Arial" w:hAnsi="Arial" w:cs="Arial"/>
          <w:sz w:val="20"/>
          <w:szCs w:val="20"/>
        </w:rPr>
        <w:t>otorgándoles</w:t>
      </w:r>
      <w:r w:rsidRPr="008A656C">
        <w:rPr>
          <w:rFonts w:ascii="Arial" w:hAnsi="Arial" w:cs="Arial"/>
          <w:sz w:val="20"/>
          <w:szCs w:val="20"/>
        </w:rPr>
        <w:t xml:space="preserve"> las facultades que considere convenientes, excepto las que le corresponden como autoridad fiscal y sean de carácter indelegable conforme a lo establecido en esta ley.</w:t>
      </w:r>
    </w:p>
    <w:p w:rsidR="00525D86" w:rsidRPr="008A656C" w:rsidRDefault="00525D86"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13</w:t>
      </w:r>
      <w:r w:rsidRPr="008A656C">
        <w:rPr>
          <w:rFonts w:ascii="Arial" w:hAnsi="Arial" w:cs="Arial"/>
          <w:b/>
          <w:sz w:val="20"/>
          <w:szCs w:val="20"/>
        </w:rPr>
        <w:t xml:space="preserve">. </w:t>
      </w:r>
      <w:r w:rsidR="00BB64F1" w:rsidRPr="008A656C">
        <w:rPr>
          <w:rFonts w:ascii="Arial" w:hAnsi="Arial" w:cs="Arial"/>
          <w:b/>
          <w:sz w:val="20"/>
          <w:szCs w:val="20"/>
        </w:rPr>
        <w:t>Atribuciones de l</w:t>
      </w:r>
      <w:r w:rsidR="000C7BBE" w:rsidRPr="008A656C">
        <w:rPr>
          <w:rFonts w:ascii="Arial" w:hAnsi="Arial" w:cs="Arial"/>
          <w:b/>
          <w:sz w:val="20"/>
          <w:szCs w:val="20"/>
        </w:rPr>
        <w:t>a dirección</w:t>
      </w:r>
    </w:p>
    <w:p w:rsidR="00015BAD" w:rsidRPr="008A656C"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Corresponde a</w:t>
      </w:r>
      <w:r w:rsidR="00015BAD" w:rsidRPr="008A656C">
        <w:rPr>
          <w:rFonts w:ascii="Arial" w:hAnsi="Arial" w:cs="Arial"/>
          <w:sz w:val="20"/>
          <w:szCs w:val="20"/>
        </w:rPr>
        <w:t xml:space="preserve"> </w:t>
      </w:r>
      <w:r w:rsidRPr="008A656C">
        <w:rPr>
          <w:rFonts w:ascii="Arial" w:hAnsi="Arial" w:cs="Arial"/>
          <w:sz w:val="20"/>
          <w:szCs w:val="20"/>
        </w:rPr>
        <w:t>l</w:t>
      </w:r>
      <w:r w:rsidR="00015BAD" w:rsidRPr="008A656C">
        <w:rPr>
          <w:rFonts w:ascii="Arial" w:hAnsi="Arial" w:cs="Arial"/>
          <w:sz w:val="20"/>
          <w:szCs w:val="20"/>
        </w:rPr>
        <w:t xml:space="preserve">a </w:t>
      </w:r>
      <w:r w:rsidR="00EC6D88" w:rsidRPr="008A656C">
        <w:rPr>
          <w:rFonts w:ascii="Arial" w:hAnsi="Arial" w:cs="Arial"/>
          <w:sz w:val="20"/>
          <w:szCs w:val="20"/>
        </w:rPr>
        <w:t>dirección</w:t>
      </w:r>
      <w:r w:rsidR="00015BAD" w:rsidRPr="008A656C">
        <w:rPr>
          <w:rFonts w:ascii="Arial" w:hAnsi="Arial" w:cs="Arial"/>
          <w:sz w:val="20"/>
          <w:szCs w:val="20"/>
        </w:rPr>
        <w:t xml:space="preserve"> o a la unidad administrativa adscrita que establezca el reglamento de la Administración Pública municipal,</w:t>
      </w:r>
      <w:r w:rsidR="00525D86" w:rsidRPr="008A656C">
        <w:rPr>
          <w:rFonts w:ascii="Arial" w:hAnsi="Arial" w:cs="Arial"/>
          <w:sz w:val="20"/>
          <w:szCs w:val="20"/>
        </w:rPr>
        <w:t xml:space="preserve"> d</w:t>
      </w:r>
      <w:r w:rsidRPr="008A656C">
        <w:rPr>
          <w:rFonts w:ascii="Arial" w:hAnsi="Arial" w:cs="Arial"/>
          <w:sz w:val="20"/>
          <w:szCs w:val="20"/>
        </w:rPr>
        <w:t>eterminar, liquidar y recaudar los ingresos municipales y ejercer, en su caso, la facultad económico-coactiva</w:t>
      </w:r>
      <w:r w:rsidR="00015BAD" w:rsidRPr="008A656C">
        <w:rPr>
          <w:rFonts w:ascii="Arial" w:hAnsi="Arial" w:cs="Arial"/>
          <w:sz w:val="20"/>
          <w:szCs w:val="20"/>
        </w:rPr>
        <w:t>.</w:t>
      </w:r>
    </w:p>
    <w:p w:rsidR="009D03E9" w:rsidRPr="008A656C"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 </w:t>
      </w:r>
      <w:r w:rsidR="00EC6D88" w:rsidRPr="008A656C">
        <w:rPr>
          <w:rFonts w:ascii="Arial" w:hAnsi="Arial" w:cs="Arial"/>
          <w:sz w:val="20"/>
          <w:szCs w:val="20"/>
        </w:rPr>
        <w:t>dirección</w:t>
      </w:r>
      <w:r w:rsidR="00C83AA0" w:rsidRPr="008A656C">
        <w:rPr>
          <w:rFonts w:ascii="Arial" w:hAnsi="Arial" w:cs="Arial"/>
          <w:sz w:val="20"/>
          <w:szCs w:val="20"/>
        </w:rPr>
        <w:t xml:space="preserve">, directamente o por medio de sus unidades administrativas, contarán con </w:t>
      </w:r>
      <w:r w:rsidR="00525D86" w:rsidRPr="008A656C">
        <w:rPr>
          <w:rFonts w:ascii="Arial" w:hAnsi="Arial" w:cs="Arial"/>
          <w:sz w:val="20"/>
          <w:szCs w:val="20"/>
        </w:rPr>
        <w:t>interventores</w:t>
      </w:r>
      <w:r w:rsidR="009D03E9" w:rsidRPr="008A656C">
        <w:rPr>
          <w:rFonts w:ascii="Arial" w:hAnsi="Arial" w:cs="Arial"/>
          <w:sz w:val="20"/>
          <w:szCs w:val="20"/>
        </w:rPr>
        <w:t>, visitadores, auditores, peritos, notificadores e inspectores, necesarios para verificar el cumplimiento de las obligaciones fiscales municipales, para llevar a cabo notificaciones, requerir documentación, practicar auditorias, visitas de inspección</w:t>
      </w:r>
      <w:r w:rsidR="00C83AA0" w:rsidRPr="008A656C">
        <w:rPr>
          <w:rFonts w:ascii="Arial" w:hAnsi="Arial" w:cs="Arial"/>
          <w:sz w:val="20"/>
          <w:szCs w:val="20"/>
        </w:rPr>
        <w:t>,</w:t>
      </w:r>
      <w:r w:rsidR="009D03E9" w:rsidRPr="008A656C">
        <w:rPr>
          <w:rFonts w:ascii="Arial" w:hAnsi="Arial" w:cs="Arial"/>
          <w:sz w:val="20"/>
          <w:szCs w:val="20"/>
        </w:rPr>
        <w:t xml:space="preserve"> visitas domiciliarias</w:t>
      </w:r>
      <w:r w:rsidR="00C83AA0" w:rsidRPr="008A656C">
        <w:rPr>
          <w:rFonts w:ascii="Arial" w:hAnsi="Arial" w:cs="Arial"/>
          <w:sz w:val="20"/>
          <w:szCs w:val="20"/>
        </w:rPr>
        <w:t xml:space="preserve"> y practicar embargos</w:t>
      </w:r>
      <w:r w:rsidR="009D03E9" w:rsidRPr="008A656C">
        <w:rPr>
          <w:rFonts w:ascii="Arial" w:hAnsi="Arial" w:cs="Arial"/>
          <w:sz w:val="20"/>
          <w:szCs w:val="20"/>
        </w:rPr>
        <w:t>.</w:t>
      </w:r>
    </w:p>
    <w:p w:rsidR="009D03E9" w:rsidRPr="008A656C" w:rsidRDefault="00C83AA0"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w:t>
      </w:r>
      <w:r w:rsidR="009D03E9" w:rsidRPr="008A656C">
        <w:rPr>
          <w:rFonts w:ascii="Arial" w:hAnsi="Arial" w:cs="Arial"/>
          <w:sz w:val="20"/>
          <w:szCs w:val="20"/>
        </w:rPr>
        <w:t xml:space="preserve">as </w:t>
      </w:r>
      <w:r w:rsidRPr="008A656C">
        <w:rPr>
          <w:rFonts w:ascii="Arial" w:hAnsi="Arial" w:cs="Arial"/>
          <w:sz w:val="20"/>
          <w:szCs w:val="20"/>
        </w:rPr>
        <w:t xml:space="preserve">autoridades fiscales </w:t>
      </w:r>
      <w:r w:rsidR="009D03E9" w:rsidRPr="008A656C">
        <w:rPr>
          <w:rFonts w:ascii="Arial" w:hAnsi="Arial" w:cs="Arial"/>
          <w:sz w:val="20"/>
          <w:szCs w:val="20"/>
        </w:rPr>
        <w:t xml:space="preserve">a que se refiere este artículo gozarán, en el ejercicio de las facultades de comprobación, de las facultades que el Código Fiscal del Estado </w:t>
      </w:r>
      <w:r w:rsidR="00525D86" w:rsidRPr="008A656C">
        <w:rPr>
          <w:rFonts w:ascii="Arial" w:hAnsi="Arial" w:cs="Arial"/>
          <w:sz w:val="20"/>
          <w:szCs w:val="20"/>
        </w:rPr>
        <w:t xml:space="preserve">de Yucatán </w:t>
      </w:r>
      <w:r w:rsidR="009D03E9" w:rsidRPr="008A656C">
        <w:rPr>
          <w:rFonts w:ascii="Arial" w:hAnsi="Arial" w:cs="Arial"/>
          <w:sz w:val="20"/>
          <w:szCs w:val="20"/>
        </w:rPr>
        <w:t>otorga a</w:t>
      </w:r>
      <w:r w:rsidR="0064716E" w:rsidRPr="008A656C">
        <w:rPr>
          <w:rFonts w:ascii="Arial" w:hAnsi="Arial" w:cs="Arial"/>
          <w:sz w:val="20"/>
          <w:szCs w:val="20"/>
        </w:rPr>
        <w:t xml:space="preserve"> </w:t>
      </w:r>
      <w:r w:rsidR="009D03E9" w:rsidRPr="008A656C">
        <w:rPr>
          <w:rFonts w:ascii="Arial" w:hAnsi="Arial" w:cs="Arial"/>
          <w:sz w:val="20"/>
          <w:szCs w:val="20"/>
        </w:rPr>
        <w:t>l</w:t>
      </w:r>
      <w:r w:rsidR="0064716E" w:rsidRPr="008A656C">
        <w:rPr>
          <w:rFonts w:ascii="Arial" w:hAnsi="Arial" w:cs="Arial"/>
          <w:sz w:val="20"/>
          <w:szCs w:val="20"/>
        </w:rPr>
        <w:t>a autoridad recaudadora estatal</w:t>
      </w:r>
      <w:r w:rsidR="009D03E9" w:rsidRPr="008A656C">
        <w:rPr>
          <w:rFonts w:ascii="Arial" w:hAnsi="Arial" w:cs="Arial"/>
          <w:sz w:val="20"/>
          <w:szCs w:val="20"/>
        </w:rPr>
        <w:t xml:space="preserve"> y las demás autoridades </w:t>
      </w:r>
      <w:r w:rsidR="00525D86" w:rsidRPr="008A656C">
        <w:rPr>
          <w:rFonts w:ascii="Arial" w:hAnsi="Arial" w:cs="Arial"/>
          <w:sz w:val="20"/>
          <w:szCs w:val="20"/>
        </w:rPr>
        <w:t xml:space="preserve">fiscales </w:t>
      </w:r>
      <w:r w:rsidR="009D03E9" w:rsidRPr="008A656C">
        <w:rPr>
          <w:rFonts w:ascii="Arial" w:hAnsi="Arial" w:cs="Arial"/>
          <w:sz w:val="20"/>
          <w:szCs w:val="20"/>
        </w:rPr>
        <w:t>estatales</w:t>
      </w:r>
      <w:r w:rsidR="00525D86" w:rsidRPr="008A656C">
        <w:rPr>
          <w:rFonts w:ascii="Arial" w:hAnsi="Arial" w:cs="Arial"/>
          <w:sz w:val="20"/>
          <w:szCs w:val="20"/>
        </w:rPr>
        <w:t>.</w:t>
      </w:r>
    </w:p>
    <w:p w:rsidR="00525D86" w:rsidRPr="008A656C" w:rsidRDefault="00525D86" w:rsidP="00FB0EB0">
      <w:pPr>
        <w:shd w:val="clear" w:color="auto" w:fill="FFFFFF" w:themeFill="background1"/>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14</w:t>
      </w:r>
      <w:r w:rsidRPr="008A656C">
        <w:rPr>
          <w:rFonts w:ascii="Arial" w:hAnsi="Arial" w:cs="Arial"/>
          <w:b/>
          <w:sz w:val="20"/>
          <w:szCs w:val="20"/>
        </w:rPr>
        <w:t xml:space="preserve">. </w:t>
      </w:r>
      <w:r w:rsidR="00C83AA0" w:rsidRPr="008A656C">
        <w:rPr>
          <w:rFonts w:ascii="Arial" w:hAnsi="Arial" w:cs="Arial"/>
          <w:b/>
          <w:sz w:val="20"/>
          <w:szCs w:val="20"/>
        </w:rPr>
        <w:t>Unidad administrativa recaudadora</w:t>
      </w:r>
    </w:p>
    <w:p w:rsidR="009D03E9" w:rsidRPr="008A656C"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El </w:t>
      </w:r>
      <w:r w:rsidR="00C83AA0" w:rsidRPr="008A656C">
        <w:rPr>
          <w:rFonts w:ascii="Arial" w:hAnsi="Arial" w:cs="Arial"/>
          <w:sz w:val="20"/>
          <w:szCs w:val="20"/>
        </w:rPr>
        <w:t>titular de la unidad administrativa recaudadora</w:t>
      </w:r>
      <w:r w:rsidR="00015BAD" w:rsidRPr="008A656C">
        <w:rPr>
          <w:rFonts w:ascii="Arial" w:hAnsi="Arial" w:cs="Arial"/>
          <w:sz w:val="20"/>
          <w:szCs w:val="20"/>
        </w:rPr>
        <w:t xml:space="preserve"> </w:t>
      </w:r>
      <w:r w:rsidRPr="008A656C">
        <w:rPr>
          <w:rFonts w:ascii="Arial" w:hAnsi="Arial" w:cs="Arial"/>
          <w:sz w:val="20"/>
          <w:szCs w:val="20"/>
        </w:rPr>
        <w:t>tendrá facultades para suscribir:</w:t>
      </w:r>
    </w:p>
    <w:p w:rsidR="00015BAD" w:rsidRPr="008A656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I. </w:t>
      </w:r>
      <w:r w:rsidR="009D03E9" w:rsidRPr="008A656C">
        <w:rPr>
          <w:rFonts w:ascii="Arial" w:hAnsi="Arial" w:cs="Arial"/>
          <w:sz w:val="20"/>
          <w:szCs w:val="20"/>
        </w:rPr>
        <w:t>Las licencias de funcionamiento municipales, cuya expedición apruebe la autoridad competente</w:t>
      </w:r>
      <w:r w:rsidRPr="008A656C">
        <w:rPr>
          <w:rFonts w:ascii="Arial" w:hAnsi="Arial" w:cs="Arial"/>
          <w:sz w:val="20"/>
          <w:szCs w:val="20"/>
        </w:rPr>
        <w:t>.</w:t>
      </w:r>
    </w:p>
    <w:p w:rsidR="00015BAD" w:rsidRPr="008A656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II. </w:t>
      </w:r>
      <w:r w:rsidR="009D03E9" w:rsidRPr="008A656C">
        <w:rPr>
          <w:rFonts w:ascii="Arial" w:hAnsi="Arial" w:cs="Arial"/>
          <w:sz w:val="20"/>
          <w:szCs w:val="20"/>
        </w:rPr>
        <w:t>Los certificados de no adeudar contribuciones municipale</w:t>
      </w:r>
      <w:r w:rsidRPr="008A656C">
        <w:rPr>
          <w:rFonts w:ascii="Arial" w:hAnsi="Arial" w:cs="Arial"/>
          <w:sz w:val="20"/>
          <w:szCs w:val="20"/>
        </w:rPr>
        <w:t>s.</w:t>
      </w:r>
    </w:p>
    <w:p w:rsidR="009D03E9" w:rsidRPr="008A656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III. </w:t>
      </w:r>
      <w:r w:rsidR="009D03E9" w:rsidRPr="008A656C">
        <w:rPr>
          <w:rFonts w:ascii="Arial" w:hAnsi="Arial" w:cs="Arial"/>
          <w:sz w:val="20"/>
          <w:szCs w:val="20"/>
        </w:rPr>
        <w:t>Los acuerdos de notificación y mandamientos de ejecución, de las multas federales no fiscales y de las multas impuestas por las autoridades municipales y requerimientos de pago.</w:t>
      </w:r>
    </w:p>
    <w:p w:rsidR="00C83AA0" w:rsidRPr="008A656C"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lastRenderedPageBreak/>
        <w:t>IV. Las constancias de excepción de pago de las contribuciones previstas en esta ley.</w:t>
      </w:r>
    </w:p>
    <w:p w:rsidR="00C83AA0" w:rsidRPr="008A656C"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V. Los oficios de comisión de los interventores de espectáculos y diversiones públicas.</w:t>
      </w:r>
    </w:p>
    <w:p w:rsidR="00C83AA0" w:rsidRPr="008A656C"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VI. Los requerimientos adicionales para las licencias de funcionamiento, de documentación a contribuyentes y terceros relacionados.</w:t>
      </w:r>
    </w:p>
    <w:p w:rsidR="005B4531" w:rsidRPr="008A656C" w:rsidRDefault="005B4531"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Capítulo III</w:t>
      </w:r>
      <w:r w:rsidRPr="008A656C">
        <w:rPr>
          <w:rFonts w:ascii="Arial" w:hAnsi="Arial" w:cs="Arial"/>
          <w:b/>
          <w:sz w:val="20"/>
          <w:szCs w:val="20"/>
        </w:rPr>
        <w:br/>
        <w:t>Créditos fiscales</w:t>
      </w:r>
    </w:p>
    <w:p w:rsidR="009D03E9" w:rsidRPr="008A656C" w:rsidRDefault="004207DD" w:rsidP="00FB0EB0">
      <w:pPr>
        <w:shd w:val="clear" w:color="auto" w:fill="FFFFFF" w:themeFill="background1"/>
        <w:tabs>
          <w:tab w:val="left" w:pos="417"/>
        </w:tabs>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Sección primera</w:t>
      </w:r>
      <w:r w:rsidRPr="008A656C">
        <w:rPr>
          <w:rFonts w:ascii="Arial" w:hAnsi="Arial" w:cs="Arial"/>
          <w:b/>
          <w:sz w:val="20"/>
          <w:szCs w:val="20"/>
        </w:rPr>
        <w:br/>
        <w:t>Concepto</w:t>
      </w:r>
    </w:p>
    <w:p w:rsidR="004207DD" w:rsidRPr="008A656C" w:rsidRDefault="004207DD" w:rsidP="005C3DEF">
      <w:pPr>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15</w:t>
      </w:r>
      <w:r w:rsidRPr="008A656C">
        <w:rPr>
          <w:rFonts w:ascii="Arial" w:hAnsi="Arial" w:cs="Arial"/>
          <w:b/>
          <w:sz w:val="20"/>
          <w:szCs w:val="20"/>
        </w:rPr>
        <w:t>. Concepto</w:t>
      </w:r>
    </w:p>
    <w:p w:rsidR="004207DD" w:rsidRPr="008A656C" w:rsidRDefault="004207DD" w:rsidP="005C3DEF">
      <w:pPr>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Son créditos fiscales aquellos que tenga derecho de percibir el ayuntamiento y sus organismos públicos descentralizados, que provengan de contribuciones, aprovechamientos y sus </w:t>
      </w:r>
      <w:r w:rsidR="00246724" w:rsidRPr="008A656C">
        <w:rPr>
          <w:rFonts w:ascii="Arial" w:hAnsi="Arial" w:cs="Arial"/>
          <w:sz w:val="20"/>
          <w:szCs w:val="20"/>
        </w:rPr>
        <w:t>accesorios</w:t>
      </w:r>
      <w:r w:rsidRPr="008A656C">
        <w:rPr>
          <w:rFonts w:ascii="Arial" w:hAnsi="Arial" w:cs="Arial"/>
          <w:sz w:val="20"/>
          <w:szCs w:val="20"/>
        </w:rPr>
        <w:t xml:space="preserve">, incluyendo los que deriven de responsabilidades que el ayuntamiento </w:t>
      </w:r>
      <w:r w:rsidR="00D37769" w:rsidRPr="008A656C">
        <w:rPr>
          <w:rFonts w:ascii="Arial" w:hAnsi="Arial" w:cs="Arial"/>
          <w:sz w:val="20"/>
          <w:szCs w:val="20"/>
        </w:rPr>
        <w:t>esté facultado</w:t>
      </w:r>
      <w:r w:rsidRPr="008A656C">
        <w:rPr>
          <w:rFonts w:ascii="Arial" w:hAnsi="Arial" w:cs="Arial"/>
          <w:sz w:val="20"/>
          <w:szCs w:val="20"/>
        </w:rPr>
        <w:t xml:space="preserve"> a exigir de sus servidores públicos o de los particulares, así como aquellos a los que la ley otorgue ese carácter y el municipio tenga derecho a percibir por cuenta ajena.</w:t>
      </w:r>
    </w:p>
    <w:p w:rsidR="00D37769" w:rsidRPr="008A656C" w:rsidRDefault="00D37769" w:rsidP="005C3DEF">
      <w:pPr>
        <w:tabs>
          <w:tab w:val="left" w:pos="417"/>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16</w:t>
      </w:r>
      <w:r w:rsidRPr="008A656C">
        <w:rPr>
          <w:rFonts w:ascii="Arial" w:hAnsi="Arial" w:cs="Arial"/>
          <w:b/>
          <w:sz w:val="20"/>
          <w:szCs w:val="20"/>
        </w:rPr>
        <w:t>. Accesorios</w:t>
      </w:r>
    </w:p>
    <w:p w:rsidR="00D37769" w:rsidRPr="008A656C" w:rsidRDefault="00D37769" w:rsidP="005C3DEF">
      <w:pPr>
        <w:tabs>
          <w:tab w:val="left" w:pos="417"/>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Los recargos de los créditos fiscales, las multas, las indemnizaciones y </w:t>
      </w:r>
      <w:r w:rsidR="002B3D3F" w:rsidRPr="008A656C">
        <w:rPr>
          <w:rFonts w:ascii="Arial" w:hAnsi="Arial" w:cs="Arial"/>
          <w:sz w:val="20"/>
          <w:szCs w:val="20"/>
        </w:rPr>
        <w:t>los gastos de ejecución derivado</w:t>
      </w:r>
      <w:r w:rsidRPr="008A656C">
        <w:rPr>
          <w:rFonts w:ascii="Arial" w:hAnsi="Arial" w:cs="Arial"/>
          <w:sz w:val="20"/>
          <w:szCs w:val="20"/>
        </w:rPr>
        <w:t>s de las contribuciones, son accesorios de estas y participan de su naturaleza.</w:t>
      </w:r>
    </w:p>
    <w:p w:rsidR="00D37769" w:rsidRPr="008A656C" w:rsidRDefault="00D37769" w:rsidP="00FB0EB0">
      <w:pPr>
        <w:shd w:val="clear" w:color="auto" w:fill="FFFFFF" w:themeFill="background1"/>
        <w:tabs>
          <w:tab w:val="left" w:pos="417"/>
        </w:tabs>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Sección segunda</w:t>
      </w:r>
      <w:r w:rsidRPr="008A656C">
        <w:rPr>
          <w:rFonts w:ascii="Arial" w:hAnsi="Arial" w:cs="Arial"/>
          <w:b/>
          <w:sz w:val="20"/>
          <w:szCs w:val="20"/>
        </w:rPr>
        <w:br/>
        <w:t>Causación y determinación</w:t>
      </w:r>
    </w:p>
    <w:p w:rsidR="004207DD" w:rsidRPr="008A656C" w:rsidRDefault="004207DD"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17</w:t>
      </w:r>
      <w:r w:rsidRPr="008A656C">
        <w:rPr>
          <w:rFonts w:ascii="Arial" w:hAnsi="Arial" w:cs="Arial"/>
          <w:b/>
          <w:sz w:val="20"/>
          <w:szCs w:val="20"/>
        </w:rPr>
        <w:t xml:space="preserve">. </w:t>
      </w:r>
      <w:r w:rsidR="00246724" w:rsidRPr="008A656C">
        <w:rPr>
          <w:rFonts w:ascii="Arial" w:hAnsi="Arial" w:cs="Arial"/>
          <w:b/>
          <w:sz w:val="20"/>
          <w:szCs w:val="20"/>
        </w:rPr>
        <w:t>C</w:t>
      </w:r>
      <w:r w:rsidRPr="008A656C">
        <w:rPr>
          <w:rFonts w:ascii="Arial" w:hAnsi="Arial" w:cs="Arial"/>
          <w:b/>
          <w:sz w:val="20"/>
          <w:szCs w:val="20"/>
        </w:rPr>
        <w:t>ausación</w:t>
      </w:r>
      <w:r w:rsidR="00246724" w:rsidRPr="008A656C">
        <w:rPr>
          <w:rFonts w:ascii="Arial" w:hAnsi="Arial" w:cs="Arial"/>
          <w:b/>
          <w:sz w:val="20"/>
          <w:szCs w:val="20"/>
        </w:rPr>
        <w:t xml:space="preserve"> y determinación de las contribuciones fiscales</w:t>
      </w:r>
    </w:p>
    <w:p w:rsidR="004207DD" w:rsidRPr="008A656C" w:rsidRDefault="004207DD"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Las contribuciones se causan, conforme se realizan las situaciones jurídicas </w:t>
      </w:r>
      <w:r w:rsidR="00542EE9" w:rsidRPr="008A656C">
        <w:rPr>
          <w:rFonts w:ascii="Arial" w:hAnsi="Arial" w:cs="Arial"/>
          <w:sz w:val="20"/>
          <w:szCs w:val="20"/>
        </w:rPr>
        <w:t>o,</w:t>
      </w:r>
      <w:r w:rsidRPr="008A656C">
        <w:rPr>
          <w:rFonts w:ascii="Arial" w:hAnsi="Arial" w:cs="Arial"/>
          <w:sz w:val="20"/>
          <w:szCs w:val="20"/>
        </w:rPr>
        <w:t xml:space="preserve"> de hecho, previstas en las leyes fiscales vigentes durante el lapso en que ocurran.</w:t>
      </w:r>
    </w:p>
    <w:p w:rsidR="004207DD" w:rsidRPr="008A656C" w:rsidRDefault="004207DD"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Dichas contribuciones se determinarán de acuerdo con las disposiciones vigentes en el momento de su causación, pero les serán aplicables las normas sobre procedimientos que se encuentren vigentes al momento de aplicarlos, aun cuando en la época de causación no lo estaban.</w:t>
      </w:r>
    </w:p>
    <w:p w:rsidR="004207DD" w:rsidRPr="008A656C" w:rsidRDefault="004207DD"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 determinación de las contribuciones corresponde a las autoridades fiscales, con excepción del impuesto sobre adquisición de inmuebles cuya determinación corresponde a los fedatarios públicos; y la del impuesto predial, cuando la base sea la contraprestación que produzcan, en cuyo caso corresponderá a los sujetos obligados.</w:t>
      </w:r>
    </w:p>
    <w:p w:rsidR="004207DD" w:rsidRPr="008A656C" w:rsidRDefault="004207DD"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Los contribuyentes proporcionarán a las autoridades fiscales la información necesaria y suficiente para determinar las contribuciones, en un plazo máximo de quince días naturales siguientes, a la fecha de su causación, salvo en los casos que la propia </w:t>
      </w:r>
      <w:r w:rsidR="00246724" w:rsidRPr="008A656C">
        <w:rPr>
          <w:rFonts w:ascii="Arial" w:hAnsi="Arial" w:cs="Arial"/>
          <w:sz w:val="20"/>
          <w:szCs w:val="20"/>
        </w:rPr>
        <w:t>l</w:t>
      </w:r>
      <w:r w:rsidRPr="008A656C">
        <w:rPr>
          <w:rFonts w:ascii="Arial" w:hAnsi="Arial" w:cs="Arial"/>
          <w:sz w:val="20"/>
          <w:szCs w:val="20"/>
        </w:rPr>
        <w:t xml:space="preserve">ey </w:t>
      </w:r>
      <w:r w:rsidR="00246724" w:rsidRPr="008A656C">
        <w:rPr>
          <w:rFonts w:ascii="Arial" w:hAnsi="Arial" w:cs="Arial"/>
          <w:sz w:val="20"/>
          <w:szCs w:val="20"/>
        </w:rPr>
        <w:t>establezca</w:t>
      </w:r>
      <w:r w:rsidRPr="008A656C">
        <w:rPr>
          <w:rFonts w:ascii="Arial" w:hAnsi="Arial" w:cs="Arial"/>
          <w:sz w:val="20"/>
          <w:szCs w:val="20"/>
        </w:rPr>
        <w:t xml:space="preserve"> otro plazo.</w:t>
      </w:r>
    </w:p>
    <w:p w:rsidR="00AF2DEC" w:rsidRDefault="00AF2DEC" w:rsidP="00FB0EB0">
      <w:pPr>
        <w:spacing w:before="100" w:beforeAutospacing="1" w:after="100" w:afterAutospacing="1" w:line="240" w:lineRule="auto"/>
        <w:jc w:val="both"/>
        <w:rPr>
          <w:rFonts w:ascii="Arial" w:hAnsi="Arial" w:cs="Arial"/>
          <w:b/>
          <w:sz w:val="20"/>
          <w:szCs w:val="20"/>
        </w:rPr>
      </w:pPr>
    </w:p>
    <w:p w:rsidR="00246724" w:rsidRPr="008A656C" w:rsidRDefault="00246724"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lastRenderedPageBreak/>
        <w:t xml:space="preserve">Artículo </w:t>
      </w:r>
      <w:r w:rsidR="0021671A" w:rsidRPr="008A656C">
        <w:rPr>
          <w:rFonts w:ascii="Arial" w:hAnsi="Arial" w:cs="Arial"/>
          <w:b/>
          <w:sz w:val="20"/>
          <w:szCs w:val="20"/>
        </w:rPr>
        <w:t>18</w:t>
      </w:r>
      <w:r w:rsidRPr="008A656C">
        <w:rPr>
          <w:rFonts w:ascii="Arial" w:hAnsi="Arial" w:cs="Arial"/>
          <w:b/>
          <w:sz w:val="20"/>
          <w:szCs w:val="20"/>
        </w:rPr>
        <w:t>. Inaplicabilidad de impuestos y derechos</w:t>
      </w:r>
    </w:p>
    <w:p w:rsidR="004207DD" w:rsidRPr="008A656C" w:rsidRDefault="004207DD"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No serán exigibles los impuestos y derechos a que se refiere </w:t>
      </w:r>
      <w:r w:rsidR="00246724" w:rsidRPr="008A656C">
        <w:rPr>
          <w:rFonts w:ascii="Arial" w:hAnsi="Arial" w:cs="Arial"/>
          <w:sz w:val="20"/>
          <w:szCs w:val="20"/>
        </w:rPr>
        <w:t>esta ley</w:t>
      </w:r>
      <w:r w:rsidRPr="008A656C">
        <w:rPr>
          <w:rFonts w:ascii="Arial" w:hAnsi="Arial" w:cs="Arial"/>
          <w:sz w:val="20"/>
          <w:szCs w:val="20"/>
        </w:rPr>
        <w:t xml:space="preserve"> cuando hayan sido derogados o suspendidos para cumplir con los requisitos establecidos en las leyes federales</w:t>
      </w:r>
      <w:r w:rsidR="00246724" w:rsidRPr="008A656C">
        <w:rPr>
          <w:rFonts w:ascii="Arial" w:hAnsi="Arial" w:cs="Arial"/>
          <w:sz w:val="20"/>
          <w:szCs w:val="20"/>
        </w:rPr>
        <w:t xml:space="preserve"> o estatales</w:t>
      </w:r>
      <w:r w:rsidRPr="008A656C">
        <w:rPr>
          <w:rFonts w:ascii="Arial" w:hAnsi="Arial" w:cs="Arial"/>
          <w:sz w:val="20"/>
          <w:szCs w:val="20"/>
        </w:rPr>
        <w:t xml:space="preserve"> y los convenios suscritos entre la </w:t>
      </w:r>
      <w:r w:rsidR="00246724" w:rsidRPr="008A656C">
        <w:rPr>
          <w:rFonts w:ascii="Arial" w:hAnsi="Arial" w:cs="Arial"/>
          <w:sz w:val="20"/>
          <w:szCs w:val="20"/>
        </w:rPr>
        <w:t>f</w:t>
      </w:r>
      <w:r w:rsidRPr="008A656C">
        <w:rPr>
          <w:rFonts w:ascii="Arial" w:hAnsi="Arial" w:cs="Arial"/>
          <w:sz w:val="20"/>
          <w:szCs w:val="20"/>
        </w:rPr>
        <w:t xml:space="preserve">ederación y el </w:t>
      </w:r>
      <w:r w:rsidR="00246724" w:rsidRPr="008A656C">
        <w:rPr>
          <w:rFonts w:ascii="Arial" w:hAnsi="Arial" w:cs="Arial"/>
          <w:sz w:val="20"/>
          <w:szCs w:val="20"/>
        </w:rPr>
        <w:t>e</w:t>
      </w:r>
      <w:r w:rsidRPr="008A656C">
        <w:rPr>
          <w:rFonts w:ascii="Arial" w:hAnsi="Arial" w:cs="Arial"/>
          <w:sz w:val="20"/>
          <w:szCs w:val="20"/>
        </w:rPr>
        <w:t xml:space="preserve">stado o </w:t>
      </w:r>
      <w:r w:rsidR="00246724" w:rsidRPr="008A656C">
        <w:rPr>
          <w:rFonts w:ascii="Arial" w:hAnsi="Arial" w:cs="Arial"/>
          <w:sz w:val="20"/>
          <w:szCs w:val="20"/>
        </w:rPr>
        <w:t>m</w:t>
      </w:r>
      <w:r w:rsidRPr="008A656C">
        <w:rPr>
          <w:rFonts w:ascii="Arial" w:hAnsi="Arial" w:cs="Arial"/>
          <w:sz w:val="20"/>
          <w:szCs w:val="20"/>
        </w:rPr>
        <w:t xml:space="preserve">unicipio, a partir de la fecha de su </w:t>
      </w:r>
      <w:r w:rsidR="00246724" w:rsidRPr="008A656C">
        <w:rPr>
          <w:rFonts w:ascii="Arial" w:hAnsi="Arial" w:cs="Arial"/>
          <w:sz w:val="20"/>
          <w:szCs w:val="20"/>
        </w:rPr>
        <w:t>vigencia</w:t>
      </w:r>
      <w:r w:rsidRPr="008A656C">
        <w:rPr>
          <w:rFonts w:ascii="Arial" w:hAnsi="Arial" w:cs="Arial"/>
          <w:sz w:val="20"/>
          <w:szCs w:val="20"/>
        </w:rPr>
        <w:t>.</w:t>
      </w:r>
    </w:p>
    <w:p w:rsidR="00246724" w:rsidRPr="008A656C" w:rsidRDefault="00246724" w:rsidP="00FB0EB0">
      <w:pPr>
        <w:spacing w:before="100" w:beforeAutospacing="1" w:after="100" w:afterAutospacing="1" w:line="240" w:lineRule="auto"/>
        <w:jc w:val="center"/>
        <w:rPr>
          <w:rFonts w:ascii="Arial" w:hAnsi="Arial" w:cs="Arial"/>
          <w:sz w:val="20"/>
          <w:szCs w:val="20"/>
        </w:rPr>
      </w:pPr>
      <w:r w:rsidRPr="008A656C">
        <w:rPr>
          <w:rFonts w:ascii="Arial" w:hAnsi="Arial" w:cs="Arial"/>
          <w:b/>
          <w:sz w:val="20"/>
          <w:szCs w:val="20"/>
        </w:rPr>
        <w:t>Sección tercera</w:t>
      </w:r>
      <w:r w:rsidRPr="008A656C">
        <w:rPr>
          <w:rFonts w:ascii="Arial" w:hAnsi="Arial" w:cs="Arial"/>
          <w:b/>
          <w:sz w:val="20"/>
          <w:szCs w:val="20"/>
        </w:rPr>
        <w:br/>
        <w:t>Obligaciones de los contribuyentes</w:t>
      </w:r>
    </w:p>
    <w:p w:rsidR="00246724" w:rsidRPr="008A656C" w:rsidRDefault="00246724"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19</w:t>
      </w:r>
      <w:r w:rsidRPr="008A656C">
        <w:rPr>
          <w:rFonts w:ascii="Arial" w:hAnsi="Arial" w:cs="Arial"/>
          <w:b/>
          <w:sz w:val="20"/>
          <w:szCs w:val="20"/>
        </w:rPr>
        <w:t>. Contribuyentes</w:t>
      </w:r>
    </w:p>
    <w:p w:rsidR="00246724" w:rsidRPr="008A656C" w:rsidRDefault="00246724"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Las personas físicas o morales, mexicanas o extranjeras, domiciliadas dentro del municipio, o fuera de él, que tuvieren bienes o celebren actos dentro de su territorio están obligadas a contribuir para los gastos públicos del municipio y a cumplir con las disposiciones administrativas y fiscales que se señalan en los ordenamientos jurídicos fiscales y hacendarios.</w:t>
      </w:r>
    </w:p>
    <w:p w:rsidR="00246724" w:rsidRPr="008A656C" w:rsidRDefault="00246724"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20</w:t>
      </w:r>
      <w:r w:rsidRPr="008A656C">
        <w:rPr>
          <w:rFonts w:ascii="Arial" w:hAnsi="Arial" w:cs="Arial"/>
          <w:b/>
          <w:sz w:val="20"/>
          <w:szCs w:val="20"/>
        </w:rPr>
        <w:t>. Obligaciones</w:t>
      </w:r>
    </w:p>
    <w:p w:rsidR="00246724" w:rsidRPr="008A656C" w:rsidRDefault="00246724"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Las personas a que se refiere el artículo anterior, además de las obligaciones contenidas en esta ley y los demás ordenamientos jurídicos fiscales y hacendarios, deberán cumplir con lo siguiente:</w:t>
      </w:r>
    </w:p>
    <w:p w:rsidR="00246724" w:rsidRPr="008A656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I. Empadronarse en la </w:t>
      </w:r>
      <w:r w:rsidR="00EC6D88" w:rsidRPr="008A656C">
        <w:rPr>
          <w:rFonts w:ascii="Arial" w:hAnsi="Arial" w:cs="Arial"/>
          <w:color w:val="000000"/>
          <w:sz w:val="20"/>
          <w:szCs w:val="20"/>
        </w:rPr>
        <w:t>dirección</w:t>
      </w:r>
      <w:r w:rsidRPr="008A656C">
        <w:rPr>
          <w:rFonts w:ascii="Arial" w:hAnsi="Arial" w:cs="Arial"/>
          <w:color w:val="000000"/>
          <w:sz w:val="20"/>
          <w:szCs w:val="20"/>
        </w:rPr>
        <w:t>, a más tardar treinta días naturales después de la apertura del comercio, negocio o establecimiento, o de la iniciación de actividades, si realizan actividades permanentes con el objeto de obtener la licencia municipal de funcionamiento</w:t>
      </w:r>
      <w:r w:rsidR="000B6D19" w:rsidRPr="008A656C">
        <w:rPr>
          <w:rFonts w:ascii="Arial" w:hAnsi="Arial" w:cs="Arial"/>
          <w:color w:val="000000"/>
          <w:sz w:val="20"/>
          <w:szCs w:val="20"/>
        </w:rPr>
        <w:t>.</w:t>
      </w:r>
    </w:p>
    <w:p w:rsidR="00246724" w:rsidRPr="008A656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II. Recabar de la </w:t>
      </w:r>
      <w:r w:rsidR="00EC6D88" w:rsidRPr="008A656C">
        <w:rPr>
          <w:rFonts w:ascii="Arial" w:hAnsi="Arial" w:cs="Arial"/>
          <w:color w:val="000000"/>
          <w:sz w:val="20"/>
          <w:szCs w:val="20"/>
        </w:rPr>
        <w:t>unidad administrativa del ayuntamiento encargada del desarrollo urbano</w:t>
      </w:r>
      <w:r w:rsidRPr="008A656C">
        <w:rPr>
          <w:rFonts w:ascii="Arial" w:hAnsi="Arial" w:cs="Arial"/>
          <w:color w:val="000000"/>
          <w:sz w:val="20"/>
          <w:szCs w:val="20"/>
        </w:rPr>
        <w:t xml:space="preserve">, la licencia de </w:t>
      </w:r>
      <w:r w:rsidR="00BF1EBF" w:rsidRPr="008A656C">
        <w:rPr>
          <w:rFonts w:ascii="Arial" w:hAnsi="Arial" w:cs="Arial"/>
          <w:color w:val="000000"/>
          <w:sz w:val="20"/>
          <w:szCs w:val="20"/>
        </w:rPr>
        <w:t>u</w:t>
      </w:r>
      <w:r w:rsidRPr="008A656C">
        <w:rPr>
          <w:rFonts w:ascii="Arial" w:hAnsi="Arial" w:cs="Arial"/>
          <w:color w:val="000000"/>
          <w:sz w:val="20"/>
          <w:szCs w:val="20"/>
        </w:rPr>
        <w:t xml:space="preserve">so de </w:t>
      </w:r>
      <w:r w:rsidR="00BF1EBF" w:rsidRPr="008A656C">
        <w:rPr>
          <w:rFonts w:ascii="Arial" w:hAnsi="Arial" w:cs="Arial"/>
          <w:color w:val="000000"/>
          <w:sz w:val="20"/>
          <w:szCs w:val="20"/>
        </w:rPr>
        <w:t>s</w:t>
      </w:r>
      <w:r w:rsidRPr="008A656C">
        <w:rPr>
          <w:rFonts w:ascii="Arial" w:hAnsi="Arial" w:cs="Arial"/>
          <w:color w:val="000000"/>
          <w:sz w:val="20"/>
          <w:szCs w:val="20"/>
        </w:rPr>
        <w:t xml:space="preserve">uelo en donde se determine que el giro del comercio, negocio o establecimiento que se pretende instalar, es compatible con la zona de conformidad con el </w:t>
      </w:r>
      <w:r w:rsidR="00BF1EBF" w:rsidRPr="008A656C">
        <w:rPr>
          <w:rFonts w:ascii="Arial" w:hAnsi="Arial" w:cs="Arial"/>
          <w:color w:val="000000"/>
          <w:sz w:val="20"/>
          <w:szCs w:val="20"/>
        </w:rPr>
        <w:t>programa de des</w:t>
      </w:r>
      <w:r w:rsidR="002B3D3F" w:rsidRPr="008A656C">
        <w:rPr>
          <w:rFonts w:ascii="Arial" w:hAnsi="Arial" w:cs="Arial"/>
          <w:color w:val="000000"/>
          <w:sz w:val="20"/>
          <w:szCs w:val="20"/>
        </w:rPr>
        <w:t>arrollo urbano del municipio y</w:t>
      </w:r>
      <w:r w:rsidR="00BF1EBF" w:rsidRPr="008A656C">
        <w:rPr>
          <w:rFonts w:ascii="Arial" w:hAnsi="Arial" w:cs="Arial"/>
          <w:color w:val="000000"/>
          <w:sz w:val="20"/>
          <w:szCs w:val="20"/>
        </w:rPr>
        <w:t xml:space="preserve"> los reglamentos municipales que rigen la materia.</w:t>
      </w:r>
    </w:p>
    <w:p w:rsidR="00246724" w:rsidRPr="008A656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III. Dar aviso por escrito, en un plazo de quince días</w:t>
      </w:r>
      <w:r w:rsidR="00BF1EBF" w:rsidRPr="008A656C">
        <w:rPr>
          <w:rFonts w:ascii="Arial" w:hAnsi="Arial" w:cs="Arial"/>
          <w:color w:val="000000"/>
          <w:sz w:val="20"/>
          <w:szCs w:val="20"/>
        </w:rPr>
        <w:t xml:space="preserve"> naturales</w:t>
      </w:r>
      <w:r w:rsidRPr="008A656C">
        <w:rPr>
          <w:rFonts w:ascii="Arial" w:hAnsi="Arial" w:cs="Arial"/>
          <w:color w:val="000000"/>
          <w:sz w:val="20"/>
          <w:szCs w:val="20"/>
        </w:rPr>
        <w:t>, de cualquier modificación, aumento de giro, traspaso, cambio de domicilio, cambio de denominación, suspensión de actividades, clausura y baja</w:t>
      </w:r>
      <w:r w:rsidR="00BF1EBF" w:rsidRPr="008A656C">
        <w:rPr>
          <w:rFonts w:ascii="Arial" w:hAnsi="Arial" w:cs="Arial"/>
          <w:color w:val="000000"/>
          <w:sz w:val="20"/>
          <w:szCs w:val="20"/>
        </w:rPr>
        <w:t>.</w:t>
      </w:r>
    </w:p>
    <w:p w:rsidR="00246724" w:rsidRPr="008A656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IV. Recabar autorización de la </w:t>
      </w:r>
      <w:r w:rsidR="00EC6D88" w:rsidRPr="008A656C">
        <w:rPr>
          <w:rFonts w:ascii="Arial" w:hAnsi="Arial" w:cs="Arial"/>
          <w:color w:val="000000"/>
          <w:sz w:val="20"/>
          <w:szCs w:val="20"/>
        </w:rPr>
        <w:t>dirección</w:t>
      </w:r>
      <w:r w:rsidR="00BF1EBF" w:rsidRPr="008A656C">
        <w:rPr>
          <w:rFonts w:ascii="Arial" w:hAnsi="Arial" w:cs="Arial"/>
          <w:color w:val="000000"/>
          <w:sz w:val="20"/>
          <w:szCs w:val="20"/>
        </w:rPr>
        <w:t xml:space="preserve"> </w:t>
      </w:r>
      <w:r w:rsidRPr="008A656C">
        <w:rPr>
          <w:rFonts w:ascii="Arial" w:hAnsi="Arial" w:cs="Arial"/>
          <w:color w:val="000000"/>
          <w:sz w:val="20"/>
          <w:szCs w:val="20"/>
        </w:rPr>
        <w:t>si realizan actividades eventuales y</w:t>
      </w:r>
      <w:r w:rsidR="00BF1EBF" w:rsidRPr="008A656C">
        <w:rPr>
          <w:rFonts w:ascii="Arial" w:hAnsi="Arial" w:cs="Arial"/>
          <w:color w:val="000000"/>
          <w:sz w:val="20"/>
          <w:szCs w:val="20"/>
        </w:rPr>
        <w:t>,</w:t>
      </w:r>
      <w:r w:rsidRPr="008A656C">
        <w:rPr>
          <w:rFonts w:ascii="Arial" w:hAnsi="Arial" w:cs="Arial"/>
          <w:color w:val="000000"/>
          <w:sz w:val="20"/>
          <w:szCs w:val="20"/>
        </w:rPr>
        <w:t xml:space="preserve"> con base en dicha autorización, solicitar la determinación de las contribuciones que estén obligados a pagar</w:t>
      </w:r>
      <w:r w:rsidR="00BF1EBF" w:rsidRPr="008A656C">
        <w:rPr>
          <w:rFonts w:ascii="Arial" w:hAnsi="Arial" w:cs="Arial"/>
          <w:color w:val="000000"/>
          <w:sz w:val="20"/>
          <w:szCs w:val="20"/>
        </w:rPr>
        <w:t>.</w:t>
      </w:r>
    </w:p>
    <w:p w:rsidR="00246724" w:rsidRPr="008A656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V. Utilizar las formas o formularios elaborados por la </w:t>
      </w:r>
      <w:r w:rsidR="00EC6D88" w:rsidRPr="008A656C">
        <w:rPr>
          <w:rFonts w:ascii="Arial" w:hAnsi="Arial" w:cs="Arial"/>
          <w:color w:val="000000"/>
          <w:sz w:val="20"/>
          <w:szCs w:val="20"/>
        </w:rPr>
        <w:t>dirección</w:t>
      </w:r>
      <w:r w:rsidRPr="008A656C">
        <w:rPr>
          <w:rFonts w:ascii="Arial" w:hAnsi="Arial" w:cs="Arial"/>
          <w:color w:val="000000"/>
          <w:sz w:val="20"/>
          <w:szCs w:val="20"/>
        </w:rPr>
        <w:t xml:space="preserve">, para comparecer, solicitar o liquidar créditos fiscales </w:t>
      </w:r>
      <w:r w:rsidR="00BF1EBF" w:rsidRPr="008A656C">
        <w:rPr>
          <w:rFonts w:ascii="Arial" w:hAnsi="Arial" w:cs="Arial"/>
          <w:color w:val="000000"/>
          <w:sz w:val="20"/>
          <w:szCs w:val="20"/>
        </w:rPr>
        <w:t>o</w:t>
      </w:r>
      <w:r w:rsidRPr="008A656C">
        <w:rPr>
          <w:rFonts w:ascii="Arial" w:hAnsi="Arial" w:cs="Arial"/>
          <w:color w:val="000000"/>
          <w:sz w:val="20"/>
          <w:szCs w:val="20"/>
        </w:rPr>
        <w:t xml:space="preserve"> administrativos</w:t>
      </w:r>
      <w:r w:rsidR="00BF1EBF" w:rsidRPr="008A656C">
        <w:rPr>
          <w:rFonts w:ascii="Arial" w:hAnsi="Arial" w:cs="Arial"/>
          <w:color w:val="000000"/>
          <w:sz w:val="20"/>
          <w:szCs w:val="20"/>
        </w:rPr>
        <w:t>.</w:t>
      </w:r>
    </w:p>
    <w:p w:rsidR="00246724" w:rsidRPr="008A656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VI. Permitir las visitas de inspección, atender los requerimientos de documentación y auditorias que determine la </w:t>
      </w:r>
      <w:r w:rsidR="00EC6D88" w:rsidRPr="008A656C">
        <w:rPr>
          <w:rFonts w:ascii="Arial" w:hAnsi="Arial" w:cs="Arial"/>
          <w:color w:val="000000"/>
          <w:sz w:val="20"/>
          <w:szCs w:val="20"/>
        </w:rPr>
        <w:t>dirección</w:t>
      </w:r>
      <w:r w:rsidRPr="008A656C">
        <w:rPr>
          <w:rFonts w:ascii="Arial" w:hAnsi="Arial" w:cs="Arial"/>
          <w:color w:val="000000"/>
          <w:sz w:val="20"/>
          <w:szCs w:val="20"/>
        </w:rPr>
        <w:t>, en la forma y dentro de los plazos que señal</w:t>
      </w:r>
      <w:r w:rsidR="00BF1EBF" w:rsidRPr="008A656C">
        <w:rPr>
          <w:rFonts w:ascii="Arial" w:hAnsi="Arial" w:cs="Arial"/>
          <w:color w:val="000000"/>
          <w:sz w:val="20"/>
          <w:szCs w:val="20"/>
        </w:rPr>
        <w:t>e esta ley y sus normas jurídicas complementarias o supletorias</w:t>
      </w:r>
      <w:r w:rsidRPr="008A656C">
        <w:rPr>
          <w:rFonts w:ascii="Arial" w:hAnsi="Arial" w:cs="Arial"/>
          <w:color w:val="000000"/>
          <w:sz w:val="20"/>
          <w:szCs w:val="20"/>
        </w:rPr>
        <w:t>.</w:t>
      </w:r>
    </w:p>
    <w:p w:rsidR="00BF1EBF" w:rsidRPr="008A656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VII. Exhibir los documentos públicos y privados que requiera la </w:t>
      </w:r>
      <w:r w:rsidR="00EC6D88" w:rsidRPr="008A656C">
        <w:rPr>
          <w:rFonts w:ascii="Arial" w:hAnsi="Arial" w:cs="Arial"/>
          <w:color w:val="000000"/>
          <w:sz w:val="20"/>
          <w:szCs w:val="20"/>
        </w:rPr>
        <w:t>dirección</w:t>
      </w:r>
      <w:r w:rsidRPr="008A656C">
        <w:rPr>
          <w:rFonts w:ascii="Arial" w:hAnsi="Arial" w:cs="Arial"/>
          <w:color w:val="000000"/>
          <w:sz w:val="20"/>
          <w:szCs w:val="20"/>
        </w:rPr>
        <w:t>, previo mandamiento por escrito que funde y motive esta medida</w:t>
      </w:r>
      <w:r w:rsidR="00BF1EBF" w:rsidRPr="008A656C">
        <w:rPr>
          <w:rFonts w:ascii="Arial" w:hAnsi="Arial" w:cs="Arial"/>
          <w:color w:val="000000"/>
          <w:sz w:val="20"/>
          <w:szCs w:val="20"/>
        </w:rPr>
        <w:t>.</w:t>
      </w:r>
    </w:p>
    <w:p w:rsidR="00BF1EBF" w:rsidRPr="008A656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lastRenderedPageBreak/>
        <w:t xml:space="preserve">VIII. Proporcionar con veracidad los datos que </w:t>
      </w:r>
      <w:r w:rsidR="00BF1EBF" w:rsidRPr="008A656C">
        <w:rPr>
          <w:rFonts w:ascii="Arial" w:hAnsi="Arial" w:cs="Arial"/>
          <w:color w:val="000000"/>
          <w:sz w:val="20"/>
          <w:szCs w:val="20"/>
        </w:rPr>
        <w:t xml:space="preserve">le </w:t>
      </w:r>
      <w:r w:rsidRPr="008A656C">
        <w:rPr>
          <w:rFonts w:ascii="Arial" w:hAnsi="Arial" w:cs="Arial"/>
          <w:color w:val="000000"/>
          <w:sz w:val="20"/>
          <w:szCs w:val="20"/>
        </w:rPr>
        <w:t xml:space="preserve">requiera la </w:t>
      </w:r>
      <w:r w:rsidR="00EC6D88" w:rsidRPr="008A656C">
        <w:rPr>
          <w:rFonts w:ascii="Arial" w:hAnsi="Arial" w:cs="Arial"/>
          <w:color w:val="000000"/>
          <w:sz w:val="20"/>
          <w:szCs w:val="20"/>
        </w:rPr>
        <w:t>dirección</w:t>
      </w:r>
      <w:r w:rsidR="00BF1EBF" w:rsidRPr="008A656C">
        <w:rPr>
          <w:rFonts w:ascii="Arial" w:hAnsi="Arial" w:cs="Arial"/>
          <w:color w:val="000000"/>
          <w:sz w:val="20"/>
          <w:szCs w:val="20"/>
        </w:rPr>
        <w:t xml:space="preserve"> y las demás unidades administrativas del ayuntamiento, ante las cuales tramite sus contribuciones fiscales.</w:t>
      </w:r>
    </w:p>
    <w:p w:rsidR="00246724" w:rsidRPr="008A656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IX. Realizar los pagos y cumplir con las obligaciones fiscales, en la forma y términos que seña</w:t>
      </w:r>
      <w:r w:rsidR="00BF1EBF" w:rsidRPr="008A656C">
        <w:rPr>
          <w:rFonts w:ascii="Arial" w:hAnsi="Arial" w:cs="Arial"/>
          <w:color w:val="000000"/>
          <w:sz w:val="20"/>
          <w:szCs w:val="20"/>
        </w:rPr>
        <w:t>le esta l</w:t>
      </w:r>
      <w:r w:rsidRPr="008A656C">
        <w:rPr>
          <w:rFonts w:ascii="Arial" w:hAnsi="Arial" w:cs="Arial"/>
          <w:color w:val="000000"/>
          <w:sz w:val="20"/>
          <w:szCs w:val="20"/>
        </w:rPr>
        <w:t>ey</w:t>
      </w:r>
      <w:r w:rsidR="00BF1EBF" w:rsidRPr="008A656C">
        <w:rPr>
          <w:rFonts w:ascii="Arial" w:hAnsi="Arial" w:cs="Arial"/>
          <w:color w:val="000000"/>
          <w:sz w:val="20"/>
          <w:szCs w:val="20"/>
        </w:rPr>
        <w:t xml:space="preserve"> y los demás ordenamientos fiscales o hacendarios aplicables.</w:t>
      </w:r>
    </w:p>
    <w:p w:rsidR="00246724" w:rsidRPr="008A656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X. Acreditar</w:t>
      </w:r>
      <w:r w:rsidR="00C2770C" w:rsidRPr="008A656C">
        <w:rPr>
          <w:rFonts w:ascii="Arial" w:hAnsi="Arial" w:cs="Arial"/>
          <w:color w:val="000000"/>
          <w:sz w:val="20"/>
          <w:szCs w:val="20"/>
        </w:rPr>
        <w:t>,</w:t>
      </w:r>
      <w:r w:rsidRPr="008A656C">
        <w:rPr>
          <w:rFonts w:ascii="Arial" w:hAnsi="Arial" w:cs="Arial"/>
          <w:color w:val="000000"/>
          <w:sz w:val="20"/>
          <w:szCs w:val="20"/>
        </w:rPr>
        <w:t xml:space="preserve"> para la realización de trámites ante la </w:t>
      </w:r>
      <w:r w:rsidR="00EC6D88" w:rsidRPr="008A656C">
        <w:rPr>
          <w:rFonts w:ascii="Arial" w:hAnsi="Arial" w:cs="Arial"/>
          <w:color w:val="000000"/>
          <w:sz w:val="20"/>
          <w:szCs w:val="20"/>
        </w:rPr>
        <w:t>dirección</w:t>
      </w:r>
      <w:r w:rsidRPr="008A656C">
        <w:rPr>
          <w:rFonts w:ascii="Arial" w:hAnsi="Arial" w:cs="Arial"/>
          <w:color w:val="000000"/>
          <w:sz w:val="20"/>
          <w:szCs w:val="20"/>
        </w:rPr>
        <w:t xml:space="preserve">, </w:t>
      </w:r>
      <w:r w:rsidR="00BF1EBF" w:rsidRPr="008A656C">
        <w:rPr>
          <w:rFonts w:ascii="Arial" w:hAnsi="Arial" w:cs="Arial"/>
          <w:color w:val="000000"/>
          <w:sz w:val="20"/>
          <w:szCs w:val="20"/>
        </w:rPr>
        <w:t>su inscripción en el</w:t>
      </w:r>
      <w:r w:rsidRPr="008A656C">
        <w:rPr>
          <w:rFonts w:ascii="Arial" w:hAnsi="Arial" w:cs="Arial"/>
          <w:color w:val="000000"/>
          <w:sz w:val="20"/>
          <w:szCs w:val="20"/>
        </w:rPr>
        <w:t xml:space="preserve"> Registro Federal de Contribuyentes emitido por el Servicio de Administración Tributaria.</w:t>
      </w:r>
    </w:p>
    <w:p w:rsidR="00246724" w:rsidRPr="008A656C" w:rsidRDefault="00246724" w:rsidP="00FB0EB0">
      <w:pPr>
        <w:tabs>
          <w:tab w:val="left" w:pos="709"/>
          <w:tab w:val="left" w:pos="851"/>
        </w:tabs>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La falta de cumplimiento de las obligaciones a que se refiere este </w:t>
      </w:r>
      <w:r w:rsidR="00BF1EBF" w:rsidRPr="008A656C">
        <w:rPr>
          <w:rFonts w:ascii="Arial" w:hAnsi="Arial" w:cs="Arial"/>
          <w:color w:val="000000"/>
          <w:sz w:val="20"/>
          <w:szCs w:val="20"/>
        </w:rPr>
        <w:t>artículo</w:t>
      </w:r>
      <w:r w:rsidRPr="008A656C">
        <w:rPr>
          <w:rFonts w:ascii="Arial" w:hAnsi="Arial" w:cs="Arial"/>
          <w:color w:val="000000"/>
          <w:sz w:val="20"/>
          <w:szCs w:val="20"/>
        </w:rPr>
        <w:t xml:space="preserve"> será </w:t>
      </w:r>
      <w:r w:rsidR="00842AD3" w:rsidRPr="008A656C">
        <w:rPr>
          <w:rFonts w:ascii="Arial" w:hAnsi="Arial" w:cs="Arial"/>
          <w:color w:val="000000"/>
          <w:sz w:val="20"/>
          <w:szCs w:val="20"/>
        </w:rPr>
        <w:t>sancionada en términos del título cuarto de esta ley</w:t>
      </w:r>
      <w:r w:rsidRPr="008A656C">
        <w:rPr>
          <w:rFonts w:ascii="Arial" w:hAnsi="Arial" w:cs="Arial"/>
          <w:color w:val="000000"/>
          <w:sz w:val="20"/>
          <w:szCs w:val="20"/>
        </w:rPr>
        <w:t>.</w:t>
      </w:r>
    </w:p>
    <w:p w:rsidR="000B6D19" w:rsidRPr="008A656C" w:rsidRDefault="000B6D19" w:rsidP="00FB0EB0">
      <w:pPr>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Sección cuarta</w:t>
      </w:r>
      <w:r w:rsidRPr="008A656C">
        <w:rPr>
          <w:rFonts w:ascii="Arial" w:hAnsi="Arial" w:cs="Arial"/>
          <w:b/>
          <w:sz w:val="20"/>
          <w:szCs w:val="20"/>
        </w:rPr>
        <w:br/>
      </w:r>
      <w:r w:rsidR="004430ED" w:rsidRPr="008A656C">
        <w:rPr>
          <w:rFonts w:ascii="Arial" w:hAnsi="Arial" w:cs="Arial"/>
          <w:b/>
          <w:sz w:val="20"/>
          <w:szCs w:val="20"/>
        </w:rPr>
        <w:t>Responsables</w:t>
      </w:r>
      <w:r w:rsidRPr="008A656C">
        <w:rPr>
          <w:rFonts w:ascii="Arial" w:hAnsi="Arial" w:cs="Arial"/>
          <w:b/>
          <w:sz w:val="20"/>
          <w:szCs w:val="20"/>
        </w:rPr>
        <w:t xml:space="preserve"> solidarios</w:t>
      </w:r>
    </w:p>
    <w:p w:rsidR="000F714A" w:rsidRPr="008A656C" w:rsidRDefault="000F714A"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21</w:t>
      </w:r>
      <w:r w:rsidR="004430ED" w:rsidRPr="008A656C">
        <w:rPr>
          <w:rFonts w:ascii="Arial" w:hAnsi="Arial" w:cs="Arial"/>
          <w:b/>
          <w:sz w:val="20"/>
          <w:szCs w:val="20"/>
        </w:rPr>
        <w:t>. Responsables</w:t>
      </w:r>
      <w:r w:rsidRPr="008A656C">
        <w:rPr>
          <w:rFonts w:ascii="Arial" w:hAnsi="Arial" w:cs="Arial"/>
          <w:b/>
          <w:sz w:val="20"/>
          <w:szCs w:val="20"/>
        </w:rPr>
        <w:t xml:space="preserve"> solidarios</w:t>
      </w:r>
    </w:p>
    <w:p w:rsidR="000B6D19" w:rsidRPr="008A656C" w:rsidRDefault="000B6D19"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Son solidariamente responsables del pago de un crédito fiscal:</w:t>
      </w:r>
    </w:p>
    <w:p w:rsidR="000B6D19" w:rsidRPr="008A656C"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 Las personas físicas o morales, que adquieran bienes o negociaciones, que reporten adeudos a favor del municipio y, que correspondan a períodos anteriores a la adquisición.</w:t>
      </w:r>
    </w:p>
    <w:p w:rsidR="000B6D19" w:rsidRPr="008A656C"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 Los albaceas, copropietarios, fideicomitentes o fideicomisarios de un bien determinado, por cuya administración, copropiedad o derecho, se cause una contribución en favor del municipio.</w:t>
      </w:r>
    </w:p>
    <w:p w:rsidR="000B6D19" w:rsidRPr="008A656C"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III. Los retenedores de impuestos y otras contribuciones.</w:t>
      </w:r>
    </w:p>
    <w:p w:rsidR="00702CB4" w:rsidRPr="008A656C"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IV. Los servidores públicos, fedatarios y las demás personas que señala </w:t>
      </w:r>
      <w:r w:rsidR="00C2770C" w:rsidRPr="008A656C">
        <w:rPr>
          <w:rFonts w:ascii="Arial" w:hAnsi="Arial" w:cs="Arial"/>
          <w:color w:val="000000"/>
          <w:sz w:val="20"/>
          <w:szCs w:val="20"/>
        </w:rPr>
        <w:t>l</w:t>
      </w:r>
      <w:r w:rsidRPr="008A656C">
        <w:rPr>
          <w:rFonts w:ascii="Arial" w:hAnsi="Arial" w:cs="Arial"/>
          <w:color w:val="000000"/>
          <w:sz w:val="20"/>
          <w:szCs w:val="20"/>
        </w:rPr>
        <w:t>a ley que, en el ejercicio de sus funciones, no cumplan con la obligación de exigir, a quienes están obligados a hacerlo, que acrediten que están al corriente en el pago de sus contribuciones o créditos fiscales al municipio.</w:t>
      </w:r>
    </w:p>
    <w:p w:rsidR="000B6D19" w:rsidRPr="008A656C" w:rsidRDefault="000B6D19" w:rsidP="00FB0EB0">
      <w:pPr>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Sección quinta</w:t>
      </w:r>
      <w:r w:rsidRPr="008A656C">
        <w:rPr>
          <w:rFonts w:ascii="Arial" w:hAnsi="Arial" w:cs="Arial"/>
          <w:b/>
          <w:sz w:val="20"/>
          <w:szCs w:val="20"/>
        </w:rPr>
        <w:br/>
        <w:t>Época</w:t>
      </w:r>
      <w:r w:rsidR="00D17315" w:rsidRPr="008A656C">
        <w:rPr>
          <w:rFonts w:ascii="Arial" w:hAnsi="Arial" w:cs="Arial"/>
          <w:b/>
          <w:sz w:val="20"/>
          <w:szCs w:val="20"/>
        </w:rPr>
        <w:t>, lugar y forma</w:t>
      </w:r>
      <w:r w:rsidRPr="008A656C">
        <w:rPr>
          <w:rFonts w:ascii="Arial" w:hAnsi="Arial" w:cs="Arial"/>
          <w:b/>
          <w:sz w:val="20"/>
          <w:szCs w:val="20"/>
        </w:rPr>
        <w:t xml:space="preserve"> de pago</w:t>
      </w:r>
    </w:p>
    <w:p w:rsidR="000F714A" w:rsidRPr="008A656C" w:rsidRDefault="000F714A"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22.</w:t>
      </w:r>
      <w:r w:rsidRPr="008A656C">
        <w:rPr>
          <w:rFonts w:ascii="Arial" w:hAnsi="Arial" w:cs="Arial"/>
          <w:b/>
          <w:sz w:val="20"/>
          <w:szCs w:val="20"/>
        </w:rPr>
        <w:t xml:space="preserve"> Época de pago</w:t>
      </w:r>
    </w:p>
    <w:p w:rsidR="000F714A" w:rsidRPr="008A656C" w:rsidRDefault="000F714A"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Los créditos fiscales serán exigibles a partir del día siguiente al del vencimiento fijado para su pago. Cuando no exista fecha o plazo para el pago de dichos créditos, </w:t>
      </w:r>
      <w:r w:rsidR="00584008" w:rsidRPr="008A656C">
        <w:rPr>
          <w:rFonts w:ascii="Arial" w:hAnsi="Arial" w:cs="Arial"/>
          <w:sz w:val="20"/>
          <w:szCs w:val="20"/>
        </w:rPr>
        <w:t xml:space="preserve">estos </w:t>
      </w:r>
      <w:r w:rsidRPr="008A656C">
        <w:rPr>
          <w:rFonts w:ascii="Arial" w:hAnsi="Arial" w:cs="Arial"/>
          <w:sz w:val="20"/>
          <w:szCs w:val="20"/>
        </w:rPr>
        <w:t xml:space="preserve">deberán cubrirse dentro de los quince días </w:t>
      </w:r>
      <w:r w:rsidR="00A14F03" w:rsidRPr="008A656C">
        <w:rPr>
          <w:rFonts w:ascii="Arial" w:hAnsi="Arial" w:cs="Arial"/>
          <w:sz w:val="20"/>
          <w:szCs w:val="20"/>
        </w:rPr>
        <w:t xml:space="preserve">naturales </w:t>
      </w:r>
      <w:r w:rsidRPr="008A656C">
        <w:rPr>
          <w:rFonts w:ascii="Arial" w:hAnsi="Arial" w:cs="Arial"/>
          <w:sz w:val="20"/>
          <w:szCs w:val="20"/>
        </w:rPr>
        <w:t>siguientes contados desde el momento en que se realice el acto o se celebre el contrato, que dio lugar a la causación del crédito fiscal.</w:t>
      </w:r>
    </w:p>
    <w:p w:rsidR="00502913" w:rsidRPr="008A656C" w:rsidRDefault="00502913" w:rsidP="00FB0EB0">
      <w:pPr>
        <w:spacing w:before="100" w:beforeAutospacing="1" w:after="100" w:afterAutospacing="1" w:line="240" w:lineRule="auto"/>
        <w:jc w:val="both"/>
        <w:rPr>
          <w:rFonts w:ascii="Arial" w:hAnsi="Arial" w:cs="Arial"/>
          <w:color w:val="000000"/>
          <w:sz w:val="20"/>
          <w:szCs w:val="20"/>
        </w:rPr>
      </w:pPr>
      <w:r w:rsidRPr="008A656C">
        <w:rPr>
          <w:rFonts w:ascii="Arial" w:hAnsi="Arial" w:cs="Arial"/>
          <w:sz w:val="20"/>
          <w:szCs w:val="20"/>
        </w:rPr>
        <w:t xml:space="preserve">Cuando se trate de contribuciones que se originaron por actos o actividades eventuales, el pago </w:t>
      </w:r>
      <w:r w:rsidRPr="008A656C">
        <w:rPr>
          <w:rFonts w:ascii="Arial" w:hAnsi="Arial" w:cs="Arial"/>
          <w:color w:val="000000"/>
          <w:sz w:val="20"/>
          <w:szCs w:val="20"/>
        </w:rPr>
        <w:t>deberá efectuarse a más tardar el día hábil siguiente si la autoridad no designó interventor autorizado para el cobro.</w:t>
      </w:r>
    </w:p>
    <w:p w:rsidR="00502913" w:rsidRPr="008A656C" w:rsidRDefault="00502913"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Los créditos fiscales que las autoridades determinen y notifiquen deberán pagarse o garantizarse dentro del término de quince días naturales contados a partir del siguiente a aquel en que surta sus efectos la </w:t>
      </w:r>
      <w:r w:rsidRPr="008A656C">
        <w:rPr>
          <w:rFonts w:ascii="Arial" w:hAnsi="Arial" w:cs="Arial"/>
          <w:sz w:val="20"/>
          <w:szCs w:val="20"/>
        </w:rPr>
        <w:lastRenderedPageBreak/>
        <w:t>notificación, conjuntamente con las multas, indemnizaciones, los recargos y los gastos correspondientes.</w:t>
      </w:r>
    </w:p>
    <w:p w:rsidR="00A14F03" w:rsidRPr="008A656C" w:rsidRDefault="00A14F03"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23</w:t>
      </w:r>
      <w:r w:rsidRPr="008A656C">
        <w:rPr>
          <w:rFonts w:ascii="Arial" w:hAnsi="Arial" w:cs="Arial"/>
          <w:b/>
          <w:sz w:val="20"/>
          <w:szCs w:val="20"/>
        </w:rPr>
        <w:t>. Cómputo de plazos</w:t>
      </w:r>
    </w:p>
    <w:p w:rsidR="000F714A" w:rsidRPr="008A656C" w:rsidRDefault="00A14F03"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plazos que se contemplan en esta ley se computarán en días hábiles, salvo que en la disposición respectiva se establezca lo contrario. Para efectos de esta ley, se entenderá por días hábiles aquellos que establezcan las l</w:t>
      </w:r>
      <w:r w:rsidR="000F714A" w:rsidRPr="008A656C">
        <w:rPr>
          <w:rFonts w:ascii="Arial" w:hAnsi="Arial" w:cs="Arial"/>
          <w:sz w:val="20"/>
          <w:szCs w:val="20"/>
        </w:rPr>
        <w:t>eyes de la materia y en que se encuentren abiertas al público, las oficinas recaudadoras.</w:t>
      </w:r>
    </w:p>
    <w:p w:rsidR="000F714A" w:rsidRPr="008A656C" w:rsidRDefault="000F714A"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 existencia de personal de guardia no habilita los días en que se suspendan las labores.</w:t>
      </w:r>
    </w:p>
    <w:p w:rsidR="00A14F03" w:rsidRPr="008A656C" w:rsidRDefault="00A14F03"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Si al término del vencimiento fuere día inhábil, el plazo se prorrogará al siguiente día hábil.</w:t>
      </w:r>
    </w:p>
    <w:p w:rsidR="00A14F03" w:rsidRPr="008A656C" w:rsidRDefault="00A14F03"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24</w:t>
      </w:r>
      <w:r w:rsidRPr="008A656C">
        <w:rPr>
          <w:rFonts w:ascii="Arial" w:hAnsi="Arial" w:cs="Arial"/>
          <w:b/>
          <w:sz w:val="20"/>
          <w:szCs w:val="20"/>
        </w:rPr>
        <w:t>. Pago en parcialidades</w:t>
      </w:r>
    </w:p>
    <w:p w:rsidR="00A14F03" w:rsidRPr="008A656C" w:rsidRDefault="00A14F03"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El </w:t>
      </w:r>
      <w:r w:rsidR="000C7BBE" w:rsidRPr="008A656C">
        <w:rPr>
          <w:rFonts w:ascii="Arial" w:hAnsi="Arial" w:cs="Arial"/>
          <w:sz w:val="20"/>
          <w:szCs w:val="20"/>
        </w:rPr>
        <w:t>titular de la dirección</w:t>
      </w:r>
      <w:r w:rsidRPr="008A656C">
        <w:rPr>
          <w:rFonts w:ascii="Arial" w:hAnsi="Arial" w:cs="Arial"/>
          <w:sz w:val="20"/>
          <w:szCs w:val="20"/>
        </w:rPr>
        <w:t>, a petición que formule por escrito el contribuyente, podrá autorizar el pago en parcialidades de los créditos fiscales sin que el plazo total exceda de doce meses. Para el cálculo de la cantidad a pagar, se determinará el crédito fiscal omitido a la fecha de la autorización, el cual se integrará por la suma de los siguientes conceptos:</w:t>
      </w:r>
    </w:p>
    <w:p w:rsidR="00A14F03" w:rsidRPr="008A656C" w:rsidRDefault="00A14F03"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 El monto de las contribuciones o aprovechamientos omitidos actualizados desde el mes en que se debieron pagar y hasta aquel en que se autorice el pago en parcialidades.</w:t>
      </w:r>
    </w:p>
    <w:p w:rsidR="00A14F03" w:rsidRPr="008A656C" w:rsidRDefault="00A14F03"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 Las multas que correspondan actualizadas desde el mes en que se debieron pagar y hasta aquel en que se autorice el pago en parcialidades.</w:t>
      </w:r>
    </w:p>
    <w:p w:rsidR="00A14F03" w:rsidRPr="008A656C" w:rsidRDefault="00A14F03"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III. Los accesorios distintos de las multas que tenga a su cargo el contribuyente a la fecha en que se autorice el pago en parcialidades.</w:t>
      </w:r>
    </w:p>
    <w:p w:rsidR="00A14F03" w:rsidRPr="008A656C" w:rsidRDefault="00A14F03"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Durante el plazo autorizado para el pago a plazos no se generará actualización ni recargos.</w:t>
      </w:r>
    </w:p>
    <w:p w:rsidR="00A14F03" w:rsidRPr="008A656C" w:rsidRDefault="00A14F03"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Los pagos efectuados durante la vigencia de la autorización se deberán aplicar al periodo más antiguo de conformidad al orden establecido en el artículo </w:t>
      </w:r>
      <w:r w:rsidR="0021671A" w:rsidRPr="008A656C">
        <w:rPr>
          <w:rFonts w:ascii="Arial" w:hAnsi="Arial" w:cs="Arial"/>
          <w:sz w:val="20"/>
          <w:szCs w:val="20"/>
        </w:rPr>
        <w:t>27</w:t>
      </w:r>
      <w:r w:rsidRPr="008A656C">
        <w:rPr>
          <w:rFonts w:ascii="Arial" w:hAnsi="Arial" w:cs="Arial"/>
          <w:sz w:val="20"/>
          <w:szCs w:val="20"/>
        </w:rPr>
        <w:t xml:space="preserve"> de esta ley.</w:t>
      </w:r>
    </w:p>
    <w:p w:rsidR="00A14F03" w:rsidRPr="008A656C" w:rsidRDefault="00A14F03"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 falta de pago oportuno de alguna parcialidad ocasionará la revocación de la autorización de pago a plazos en parcialidades, a lo cual la autoridad exigirá el pago del adeudo total. El saldo de la contribución o aprovechamiento a que se refiere la fracción I de este artículo que no haya sido cubierto en el pago a plazos se actualizará y causará recargos de conformidad con lo establecido en los artículos </w:t>
      </w:r>
      <w:r w:rsidR="00D623FC" w:rsidRPr="008A656C">
        <w:rPr>
          <w:rFonts w:ascii="Arial" w:hAnsi="Arial" w:cs="Arial"/>
          <w:sz w:val="20"/>
          <w:szCs w:val="20"/>
        </w:rPr>
        <w:t>28</w:t>
      </w:r>
      <w:r w:rsidRPr="008A656C">
        <w:rPr>
          <w:rFonts w:ascii="Arial" w:hAnsi="Arial" w:cs="Arial"/>
          <w:sz w:val="20"/>
          <w:szCs w:val="20"/>
        </w:rPr>
        <w:t xml:space="preserve">, </w:t>
      </w:r>
      <w:r w:rsidR="0021671A" w:rsidRPr="008A656C">
        <w:rPr>
          <w:rFonts w:ascii="Arial" w:hAnsi="Arial" w:cs="Arial"/>
          <w:sz w:val="20"/>
          <w:szCs w:val="20"/>
        </w:rPr>
        <w:t>29 y 30</w:t>
      </w:r>
      <w:r w:rsidRPr="008A656C">
        <w:rPr>
          <w:rFonts w:ascii="Arial" w:hAnsi="Arial" w:cs="Arial"/>
          <w:sz w:val="20"/>
          <w:szCs w:val="20"/>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rsidR="00D17315" w:rsidRPr="008A656C" w:rsidRDefault="00D17315"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25</w:t>
      </w:r>
      <w:r w:rsidRPr="008A656C">
        <w:rPr>
          <w:rFonts w:ascii="Arial" w:hAnsi="Arial" w:cs="Arial"/>
          <w:b/>
          <w:sz w:val="20"/>
          <w:szCs w:val="20"/>
        </w:rPr>
        <w:t>. Lugar y forma de pago</w:t>
      </w:r>
    </w:p>
    <w:p w:rsidR="00D17315"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lastRenderedPageBreak/>
        <w:t xml:space="preserve">Los contribuyentes deberán efectuar los pagos de sus créditos fiscales municipales, en las cajas recaudadoras de la </w:t>
      </w:r>
      <w:r w:rsidR="00EC6D88" w:rsidRPr="008A656C">
        <w:rPr>
          <w:rFonts w:ascii="Arial" w:hAnsi="Arial" w:cs="Arial"/>
          <w:sz w:val="20"/>
          <w:szCs w:val="20"/>
        </w:rPr>
        <w:t>dirección</w:t>
      </w:r>
      <w:r w:rsidR="00502913" w:rsidRPr="008A656C">
        <w:rPr>
          <w:rFonts w:ascii="Arial" w:hAnsi="Arial" w:cs="Arial"/>
          <w:sz w:val="20"/>
          <w:szCs w:val="20"/>
        </w:rPr>
        <w:t xml:space="preserve"> o en los lugares que esta determine para tal efecto</w:t>
      </w:r>
      <w:r w:rsidRPr="008A656C">
        <w:rPr>
          <w:rFonts w:ascii="Arial" w:hAnsi="Arial" w:cs="Arial"/>
          <w:sz w:val="20"/>
          <w:szCs w:val="20"/>
        </w:rPr>
        <w:t>, salvo en los casos en que las disposiciones legales determinen lo contrario.</w:t>
      </w:r>
    </w:p>
    <w:p w:rsidR="00502913"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Se aceptarán como medio de pago, el dinero en efectivo en moneda nacional y curso legal, la transferencia electrónica de fondos y cheque</w:t>
      </w:r>
      <w:r w:rsidR="00502913" w:rsidRPr="008A656C">
        <w:rPr>
          <w:rFonts w:ascii="Arial" w:hAnsi="Arial" w:cs="Arial"/>
          <w:sz w:val="20"/>
          <w:szCs w:val="20"/>
        </w:rPr>
        <w:t>s</w:t>
      </w:r>
      <w:r w:rsidRPr="008A656C">
        <w:rPr>
          <w:rFonts w:ascii="Arial" w:hAnsi="Arial" w:cs="Arial"/>
          <w:sz w:val="20"/>
          <w:szCs w:val="20"/>
        </w:rPr>
        <w:t xml:space="preserve"> para abono en cuenta</w:t>
      </w:r>
      <w:r w:rsidR="00502913" w:rsidRPr="008A656C">
        <w:rPr>
          <w:rFonts w:ascii="Arial" w:hAnsi="Arial" w:cs="Arial"/>
          <w:sz w:val="20"/>
          <w:szCs w:val="20"/>
        </w:rPr>
        <w:t xml:space="preserve"> certificados. Los cheques no certificados se aceptarán, salvo buen cobro o para abono en cuenta del municipio, únicamente cuando sean expedidos por el propio contribuyente o por fedatarios públicos cuando estén cumpliendo con su obligación de enterar contribuciones a cargo de tercero.</w:t>
      </w:r>
    </w:p>
    <w:p w:rsidR="00D17315"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w:t>
      </w:r>
      <w:r w:rsidR="00EC6D88" w:rsidRPr="008A656C">
        <w:rPr>
          <w:rFonts w:ascii="Arial" w:hAnsi="Arial" w:cs="Arial"/>
          <w:sz w:val="20"/>
          <w:szCs w:val="20"/>
        </w:rPr>
        <w:t>dirección</w:t>
      </w:r>
      <w:r w:rsidRPr="008A656C">
        <w:rPr>
          <w:rFonts w:ascii="Arial" w:hAnsi="Arial" w:cs="Arial"/>
          <w:sz w:val="20"/>
          <w:szCs w:val="20"/>
        </w:rPr>
        <w:t>.</w:t>
      </w:r>
    </w:p>
    <w:p w:rsidR="00613D1C" w:rsidRPr="008A656C" w:rsidRDefault="00613D1C"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26</w:t>
      </w:r>
      <w:r w:rsidRPr="008A656C">
        <w:rPr>
          <w:rFonts w:ascii="Arial" w:hAnsi="Arial" w:cs="Arial"/>
          <w:b/>
          <w:sz w:val="20"/>
          <w:szCs w:val="20"/>
        </w:rPr>
        <w:t xml:space="preserve">. </w:t>
      </w:r>
      <w:r w:rsidR="002339D0" w:rsidRPr="008A656C">
        <w:rPr>
          <w:rFonts w:ascii="Arial" w:hAnsi="Arial" w:cs="Arial"/>
          <w:b/>
          <w:sz w:val="20"/>
          <w:szCs w:val="20"/>
        </w:rPr>
        <w:t>Indemnización por p</w:t>
      </w:r>
      <w:r w:rsidRPr="008A656C">
        <w:rPr>
          <w:rFonts w:ascii="Arial" w:hAnsi="Arial" w:cs="Arial"/>
          <w:b/>
          <w:sz w:val="20"/>
          <w:szCs w:val="20"/>
        </w:rPr>
        <w:t>ago en cheque, presentado en tiempo y no pagado</w:t>
      </w:r>
    </w:p>
    <w:p w:rsidR="00613D1C" w:rsidRPr="008A656C" w:rsidRDefault="00613D1C"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El cheque recibido por el municipio, en pago de alguna contribución, aprovechamiento, crédito fiscal o garantía, en términos de esta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w:t>
      </w:r>
      <w:r w:rsidR="002339D0" w:rsidRPr="008A656C">
        <w:rPr>
          <w:rFonts w:ascii="Arial" w:hAnsi="Arial" w:cs="Arial"/>
          <w:sz w:val="20"/>
          <w:szCs w:val="20"/>
        </w:rPr>
        <w:t>,</w:t>
      </w:r>
      <w:r w:rsidRPr="008A656C">
        <w:rPr>
          <w:rFonts w:ascii="Arial" w:hAnsi="Arial" w:cs="Arial"/>
          <w:sz w:val="20"/>
          <w:szCs w:val="20"/>
        </w:rPr>
        <w:t xml:space="preserve"> en caso de que no haya sido pagado por una causa diferente</w:t>
      </w:r>
      <w:r w:rsidR="002339D0" w:rsidRPr="008A656C">
        <w:rPr>
          <w:rFonts w:ascii="Arial" w:hAnsi="Arial" w:cs="Arial"/>
          <w:sz w:val="20"/>
          <w:szCs w:val="20"/>
        </w:rPr>
        <w:t>;</w:t>
      </w:r>
      <w:r w:rsidRPr="008A656C">
        <w:rPr>
          <w:rFonts w:ascii="Arial" w:hAnsi="Arial" w:cs="Arial"/>
          <w:sz w:val="20"/>
          <w:szCs w:val="20"/>
        </w:rPr>
        <w:t xml:space="preserve"> y se exigirá independientemente de los otros conceptos a que </w:t>
      </w:r>
      <w:r w:rsidR="002339D0" w:rsidRPr="008A656C">
        <w:rPr>
          <w:rFonts w:ascii="Arial" w:hAnsi="Arial" w:cs="Arial"/>
          <w:sz w:val="20"/>
          <w:szCs w:val="20"/>
        </w:rPr>
        <w:t>hubiera lugar</w:t>
      </w:r>
      <w:r w:rsidRPr="008A656C">
        <w:rPr>
          <w:rFonts w:ascii="Arial" w:hAnsi="Arial" w:cs="Arial"/>
          <w:sz w:val="20"/>
          <w:szCs w:val="20"/>
        </w:rPr>
        <w:t>. En todos los casos</w:t>
      </w:r>
      <w:r w:rsidR="002339D0" w:rsidRPr="008A656C">
        <w:rPr>
          <w:rFonts w:ascii="Arial" w:hAnsi="Arial" w:cs="Arial"/>
          <w:sz w:val="20"/>
          <w:szCs w:val="20"/>
        </w:rPr>
        <w:t>,</w:t>
      </w:r>
      <w:r w:rsidRPr="008A656C">
        <w:rPr>
          <w:rFonts w:ascii="Arial" w:hAnsi="Arial" w:cs="Arial"/>
          <w:sz w:val="20"/>
          <w:szCs w:val="20"/>
        </w:rPr>
        <w:t xml:space="preserve"> la indemnización a que se refiere este párrafo deberá ser de cuando menos en un importe suficiente para cubrir las comisiones y gastos que le hayan ocasionado al </w:t>
      </w:r>
      <w:r w:rsidR="002339D0" w:rsidRPr="008A656C">
        <w:rPr>
          <w:rFonts w:ascii="Arial" w:hAnsi="Arial" w:cs="Arial"/>
          <w:sz w:val="20"/>
          <w:szCs w:val="20"/>
        </w:rPr>
        <w:t>municipio</w:t>
      </w:r>
      <w:r w:rsidRPr="008A656C">
        <w:rPr>
          <w:rFonts w:ascii="Arial" w:hAnsi="Arial" w:cs="Arial"/>
          <w:sz w:val="20"/>
          <w:szCs w:val="20"/>
        </w:rPr>
        <w:t xml:space="preserve"> con motivo de la presentación para cobro o depósito en cuenta bancaria del </w:t>
      </w:r>
      <w:r w:rsidR="002339D0" w:rsidRPr="008A656C">
        <w:rPr>
          <w:rFonts w:ascii="Arial" w:hAnsi="Arial" w:cs="Arial"/>
          <w:sz w:val="20"/>
          <w:szCs w:val="20"/>
        </w:rPr>
        <w:t>m</w:t>
      </w:r>
      <w:r w:rsidRPr="008A656C">
        <w:rPr>
          <w:rFonts w:ascii="Arial" w:hAnsi="Arial" w:cs="Arial"/>
          <w:sz w:val="20"/>
          <w:szCs w:val="20"/>
        </w:rPr>
        <w:t>unicipio de dicho cheque.</w:t>
      </w:r>
    </w:p>
    <w:p w:rsidR="00613D1C" w:rsidRPr="008A656C" w:rsidRDefault="00613D1C"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Para tal efecto, la autoridad </w:t>
      </w:r>
      <w:r w:rsidR="0064716E" w:rsidRPr="008A656C">
        <w:rPr>
          <w:rFonts w:ascii="Arial" w:hAnsi="Arial" w:cs="Arial"/>
          <w:sz w:val="20"/>
          <w:szCs w:val="20"/>
        </w:rPr>
        <w:t xml:space="preserve">recaudadora </w:t>
      </w:r>
      <w:r w:rsidRPr="008A656C">
        <w:rPr>
          <w:rFonts w:ascii="Arial" w:hAnsi="Arial" w:cs="Arial"/>
          <w:sz w:val="20"/>
          <w:szCs w:val="20"/>
        </w:rPr>
        <w:t xml:space="preserve">requerirá al librador del cheque para que, dentro de un plazo de </w:t>
      </w:r>
      <w:r w:rsidR="002339D0" w:rsidRPr="008A656C">
        <w:rPr>
          <w:rFonts w:ascii="Arial" w:hAnsi="Arial" w:cs="Arial"/>
          <w:sz w:val="20"/>
          <w:szCs w:val="20"/>
        </w:rPr>
        <w:t>diez días naturales</w:t>
      </w:r>
      <w:r w:rsidR="00A01BD2" w:rsidRPr="008A656C">
        <w:rPr>
          <w:rFonts w:ascii="Arial" w:hAnsi="Arial" w:cs="Arial"/>
          <w:sz w:val="20"/>
          <w:szCs w:val="20"/>
        </w:rPr>
        <w:t>,</w:t>
      </w:r>
      <w:r w:rsidRPr="008A656C">
        <w:rPr>
          <w:rFonts w:ascii="Arial" w:hAnsi="Arial" w:cs="Arial"/>
          <w:sz w:val="20"/>
          <w:szCs w:val="20"/>
        </w:rPr>
        <w:t xml:space="preserve"> efectúe el pago de su importe junto con la mencionada indemnización. Transcurrido el plazo señalado sin que se obtenga el pago, la </w:t>
      </w:r>
      <w:r w:rsidR="0064716E" w:rsidRPr="008A656C">
        <w:rPr>
          <w:rFonts w:ascii="Arial" w:hAnsi="Arial" w:cs="Arial"/>
          <w:sz w:val="20"/>
          <w:szCs w:val="20"/>
        </w:rPr>
        <w:t>dirección</w:t>
      </w:r>
      <w:r w:rsidRPr="008A656C">
        <w:rPr>
          <w:rFonts w:ascii="Arial" w:hAnsi="Arial" w:cs="Arial"/>
          <w:sz w:val="20"/>
          <w:szCs w:val="20"/>
        </w:rPr>
        <w:t xml:space="preserve"> requerirá y cobrará el monto del cheque, la indemnización y, en su caso, los recargos mediante el procedimiento administrativo de ejecución, sin perjuicio de la responsabilidad penal </w:t>
      </w:r>
      <w:r w:rsidR="00BA1BCD" w:rsidRPr="008A656C">
        <w:rPr>
          <w:rFonts w:ascii="Arial" w:hAnsi="Arial" w:cs="Arial"/>
          <w:sz w:val="20"/>
          <w:szCs w:val="20"/>
        </w:rPr>
        <w:t>que,</w:t>
      </w:r>
      <w:r w:rsidRPr="008A656C">
        <w:rPr>
          <w:rFonts w:ascii="Arial" w:hAnsi="Arial" w:cs="Arial"/>
          <w:sz w:val="20"/>
          <w:szCs w:val="20"/>
        </w:rPr>
        <w:t xml:space="preserve"> en su caso, proceda.</w:t>
      </w:r>
    </w:p>
    <w:p w:rsidR="00D17315" w:rsidRPr="008A656C" w:rsidRDefault="00D17315"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27</w:t>
      </w:r>
      <w:r w:rsidRPr="008A656C">
        <w:rPr>
          <w:rFonts w:ascii="Arial" w:hAnsi="Arial" w:cs="Arial"/>
          <w:b/>
          <w:sz w:val="20"/>
          <w:szCs w:val="20"/>
        </w:rPr>
        <w:t>. Prelación de los pagos</w:t>
      </w:r>
    </w:p>
    <w:p w:rsidR="00D17315"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pagos que se hagan se aplicarán a los créditos más antiguos siempre que se trate de una misma contribución y, antes del adeudo principal, a los accesorios, en el siguiente orden:</w:t>
      </w:r>
    </w:p>
    <w:p w:rsidR="00D17315" w:rsidRPr="008A656C" w:rsidRDefault="00D17315"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 Gastos de ejecución.</w:t>
      </w:r>
    </w:p>
    <w:p w:rsidR="00D17315" w:rsidRPr="008A656C" w:rsidRDefault="00D17315"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 Recargos.</w:t>
      </w:r>
    </w:p>
    <w:p w:rsidR="00D17315" w:rsidRPr="008A656C" w:rsidRDefault="00D17315"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III. Multas</w:t>
      </w:r>
      <w:r w:rsidR="00A01BD2" w:rsidRPr="008A656C">
        <w:rPr>
          <w:rFonts w:ascii="Arial" w:hAnsi="Arial" w:cs="Arial"/>
          <w:sz w:val="20"/>
          <w:szCs w:val="20"/>
        </w:rPr>
        <w:t>.</w:t>
      </w:r>
    </w:p>
    <w:p w:rsidR="00D17315" w:rsidRPr="008A656C" w:rsidRDefault="00D17315"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 xml:space="preserve">IV. Indemnización a que se refiere el artículo </w:t>
      </w:r>
      <w:r w:rsidR="0021671A" w:rsidRPr="008A656C">
        <w:rPr>
          <w:rFonts w:ascii="Arial" w:hAnsi="Arial" w:cs="Arial"/>
          <w:sz w:val="20"/>
          <w:szCs w:val="20"/>
        </w:rPr>
        <w:t>26</w:t>
      </w:r>
      <w:r w:rsidRPr="008A656C">
        <w:rPr>
          <w:rFonts w:ascii="Arial" w:hAnsi="Arial" w:cs="Arial"/>
          <w:sz w:val="20"/>
          <w:szCs w:val="20"/>
        </w:rPr>
        <w:t xml:space="preserve"> de esta ley.</w:t>
      </w:r>
    </w:p>
    <w:p w:rsidR="00AF2DEC" w:rsidRDefault="00AF2DEC" w:rsidP="00FB0EB0">
      <w:pPr>
        <w:spacing w:before="100" w:beforeAutospacing="1" w:after="100" w:afterAutospacing="1" w:line="240" w:lineRule="auto"/>
        <w:jc w:val="center"/>
        <w:rPr>
          <w:rFonts w:ascii="Arial" w:hAnsi="Arial" w:cs="Arial"/>
          <w:b/>
          <w:sz w:val="20"/>
          <w:szCs w:val="20"/>
        </w:rPr>
      </w:pPr>
    </w:p>
    <w:p w:rsidR="00D17315" w:rsidRPr="008A656C" w:rsidRDefault="00D17315" w:rsidP="00FB0EB0">
      <w:pPr>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lastRenderedPageBreak/>
        <w:t xml:space="preserve">Sección </w:t>
      </w:r>
      <w:r w:rsidR="00895B9B" w:rsidRPr="008A656C">
        <w:rPr>
          <w:rFonts w:ascii="Arial" w:hAnsi="Arial" w:cs="Arial"/>
          <w:b/>
          <w:sz w:val="20"/>
          <w:szCs w:val="20"/>
        </w:rPr>
        <w:t>sexta</w:t>
      </w:r>
      <w:r w:rsidRPr="008A656C">
        <w:rPr>
          <w:rFonts w:ascii="Arial" w:hAnsi="Arial" w:cs="Arial"/>
          <w:b/>
          <w:sz w:val="20"/>
          <w:szCs w:val="20"/>
        </w:rPr>
        <w:br/>
        <w:t>Actualizaciones</w:t>
      </w:r>
    </w:p>
    <w:p w:rsidR="00D17315" w:rsidRPr="008A656C" w:rsidRDefault="00D17315"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28</w:t>
      </w:r>
      <w:r w:rsidRPr="008A656C">
        <w:rPr>
          <w:rFonts w:ascii="Arial" w:hAnsi="Arial" w:cs="Arial"/>
          <w:b/>
          <w:sz w:val="20"/>
          <w:szCs w:val="20"/>
        </w:rPr>
        <w:t>. Actualizaciones</w:t>
      </w:r>
    </w:p>
    <w:p w:rsidR="00BA1BCD"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w:t>
      </w:r>
      <w:r w:rsidR="00BA1BCD" w:rsidRPr="008A656C">
        <w:rPr>
          <w:rFonts w:ascii="Arial" w:hAnsi="Arial" w:cs="Arial"/>
          <w:sz w:val="20"/>
          <w:szCs w:val="20"/>
        </w:rPr>
        <w:t>.</w:t>
      </w:r>
    </w:p>
    <w:p w:rsidR="00502913"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El factor de actuali</w:t>
      </w:r>
      <w:r w:rsidR="00A01BD2" w:rsidRPr="008A656C">
        <w:rPr>
          <w:rFonts w:ascii="Arial" w:hAnsi="Arial" w:cs="Arial"/>
          <w:sz w:val="20"/>
          <w:szCs w:val="20"/>
        </w:rPr>
        <w:t>zación se obtendrá dividiendo el Índ</w:t>
      </w:r>
      <w:r w:rsidRPr="008A656C">
        <w:rPr>
          <w:rFonts w:ascii="Arial" w:hAnsi="Arial" w:cs="Arial"/>
          <w:sz w:val="20"/>
          <w:szCs w:val="20"/>
        </w:rPr>
        <w:t>ice Nacional de Precios al Consumidor, publicado en el Diario Oficial de la Federación, del mes inmediato anterior al más reciente del período entre el citado índice correspondiente al mes inmediato anterior al más antiguo de dicho período.</w:t>
      </w:r>
    </w:p>
    <w:p w:rsidR="00D17315"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Las contribuciones, los aprovechamientos, así como las devoluciones a cargo del fisco municipal no se actualizarán por fracciones de mes. Además de la actualización se pagarán recargos en concepto de indemnización al </w:t>
      </w:r>
      <w:r w:rsidR="00502913" w:rsidRPr="008A656C">
        <w:rPr>
          <w:rFonts w:ascii="Arial" w:hAnsi="Arial" w:cs="Arial"/>
          <w:sz w:val="20"/>
          <w:szCs w:val="20"/>
        </w:rPr>
        <w:t>municipio</w:t>
      </w:r>
      <w:r w:rsidRPr="008A656C">
        <w:rPr>
          <w:rFonts w:ascii="Arial" w:hAnsi="Arial" w:cs="Arial"/>
          <w:sz w:val="20"/>
          <w:szCs w:val="20"/>
        </w:rPr>
        <w:t>, por la falta de pago oportuno.</w:t>
      </w:r>
    </w:p>
    <w:p w:rsidR="00D17315"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Las cantidades actualizadas conservan la naturaleza jurídica que tenían antes de la actualización.</w:t>
      </w:r>
    </w:p>
    <w:p w:rsidR="00D17315"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Cuando el resultado de la operación a que se refiere el </w:t>
      </w:r>
      <w:r w:rsidR="00A576AF" w:rsidRPr="008A656C">
        <w:rPr>
          <w:rFonts w:ascii="Arial" w:hAnsi="Arial" w:cs="Arial"/>
          <w:sz w:val="20"/>
          <w:szCs w:val="20"/>
        </w:rPr>
        <w:t>segundo</w:t>
      </w:r>
      <w:r w:rsidRPr="008A656C">
        <w:rPr>
          <w:rFonts w:ascii="Arial" w:hAnsi="Arial" w:cs="Arial"/>
          <w:sz w:val="20"/>
          <w:szCs w:val="20"/>
        </w:rPr>
        <w:t xml:space="preserve"> párrafo de este artículo sea menor a </w:t>
      </w:r>
      <w:r w:rsidR="00842AD3" w:rsidRPr="008A656C">
        <w:rPr>
          <w:rFonts w:ascii="Arial" w:hAnsi="Arial" w:cs="Arial"/>
          <w:sz w:val="20"/>
          <w:szCs w:val="20"/>
        </w:rPr>
        <w:t>una unidad</w:t>
      </w:r>
      <w:r w:rsidRPr="008A656C">
        <w:rPr>
          <w:rFonts w:ascii="Arial" w:hAnsi="Arial" w:cs="Arial"/>
          <w:sz w:val="20"/>
          <w:szCs w:val="20"/>
        </w:rPr>
        <w:t xml:space="preserve">, </w:t>
      </w:r>
      <w:r w:rsidR="00502913" w:rsidRPr="008A656C">
        <w:rPr>
          <w:rFonts w:ascii="Arial" w:hAnsi="Arial" w:cs="Arial"/>
          <w:sz w:val="20"/>
          <w:szCs w:val="20"/>
        </w:rPr>
        <w:t>no se realizará la actualización</w:t>
      </w:r>
      <w:r w:rsidRPr="008A656C">
        <w:rPr>
          <w:rFonts w:ascii="Arial" w:hAnsi="Arial" w:cs="Arial"/>
          <w:sz w:val="20"/>
          <w:szCs w:val="20"/>
        </w:rPr>
        <w:t>.</w:t>
      </w:r>
    </w:p>
    <w:p w:rsidR="00D17315" w:rsidRPr="008A656C" w:rsidRDefault="00D17315" w:rsidP="00FB0EB0">
      <w:pPr>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895B9B" w:rsidRPr="008A656C">
        <w:rPr>
          <w:rFonts w:ascii="Arial" w:hAnsi="Arial" w:cs="Arial"/>
          <w:b/>
          <w:sz w:val="20"/>
          <w:szCs w:val="20"/>
        </w:rPr>
        <w:t>séptima</w:t>
      </w:r>
      <w:r w:rsidRPr="008A656C">
        <w:rPr>
          <w:rFonts w:ascii="Arial" w:hAnsi="Arial" w:cs="Arial"/>
          <w:b/>
          <w:sz w:val="20"/>
          <w:szCs w:val="20"/>
        </w:rPr>
        <w:br/>
        <w:t>Recargos</w:t>
      </w:r>
    </w:p>
    <w:p w:rsidR="00502913" w:rsidRPr="008A656C" w:rsidRDefault="00502913"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29</w:t>
      </w:r>
      <w:r w:rsidRPr="008A656C">
        <w:rPr>
          <w:rFonts w:ascii="Arial" w:hAnsi="Arial" w:cs="Arial"/>
          <w:b/>
          <w:sz w:val="20"/>
          <w:szCs w:val="20"/>
        </w:rPr>
        <w:t>. Recargos</w:t>
      </w:r>
    </w:p>
    <w:p w:rsidR="007C45B4" w:rsidRPr="008A656C" w:rsidRDefault="007C45B4"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recargos son las cantidades que el municipio tiene facultad de recibir por la falta de cumplimiento oportuno de las obligaciones fiscales.</w:t>
      </w:r>
    </w:p>
    <w:p w:rsidR="00D17315"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recargos se calcularán y aplicarán en la forma y términos establecidos en el Código Fiscal de la Federación.</w:t>
      </w:r>
    </w:p>
    <w:p w:rsidR="00D17315" w:rsidRPr="008A656C" w:rsidRDefault="00D17315" w:rsidP="00FB0EB0">
      <w:pPr>
        <w:spacing w:before="100" w:beforeAutospacing="1" w:after="100" w:afterAutospacing="1" w:line="240" w:lineRule="auto"/>
        <w:rPr>
          <w:rFonts w:ascii="Arial" w:hAnsi="Arial" w:cs="Arial"/>
          <w:sz w:val="20"/>
          <w:szCs w:val="20"/>
        </w:rPr>
      </w:pPr>
      <w:r w:rsidRPr="008A656C">
        <w:rPr>
          <w:rFonts w:ascii="Arial" w:hAnsi="Arial" w:cs="Arial"/>
          <w:sz w:val="20"/>
          <w:szCs w:val="20"/>
        </w:rPr>
        <w:t>No causarán recargos las multas no fiscales.</w:t>
      </w:r>
    </w:p>
    <w:p w:rsidR="00502913" w:rsidRPr="008A656C" w:rsidRDefault="00502913" w:rsidP="00FB0EB0">
      <w:pPr>
        <w:spacing w:before="100" w:beforeAutospacing="1" w:after="100" w:afterAutospacing="1" w:line="240" w:lineRule="auto"/>
        <w:jc w:val="both"/>
        <w:rPr>
          <w:rFonts w:ascii="Arial" w:hAnsi="Arial" w:cs="Arial"/>
          <w:b/>
          <w:sz w:val="20"/>
          <w:szCs w:val="20"/>
        </w:rPr>
      </w:pPr>
      <w:bookmarkStart w:id="3" w:name="_Hlk527409530"/>
      <w:r w:rsidRPr="008A656C">
        <w:rPr>
          <w:rFonts w:ascii="Arial" w:hAnsi="Arial" w:cs="Arial"/>
          <w:b/>
          <w:sz w:val="20"/>
          <w:szCs w:val="20"/>
        </w:rPr>
        <w:t xml:space="preserve">Artículo </w:t>
      </w:r>
      <w:r w:rsidR="0021671A" w:rsidRPr="008A656C">
        <w:rPr>
          <w:rFonts w:ascii="Arial" w:hAnsi="Arial" w:cs="Arial"/>
          <w:b/>
          <w:sz w:val="20"/>
          <w:szCs w:val="20"/>
        </w:rPr>
        <w:t>30</w:t>
      </w:r>
      <w:r w:rsidRPr="008A656C">
        <w:rPr>
          <w:rFonts w:ascii="Arial" w:hAnsi="Arial" w:cs="Arial"/>
          <w:b/>
          <w:sz w:val="20"/>
          <w:szCs w:val="20"/>
        </w:rPr>
        <w:t>. Causación de los recargos</w:t>
      </w:r>
    </w:p>
    <w:bookmarkEnd w:id="3"/>
    <w:p w:rsidR="00D17315"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Los recargos se causarán hasta por cinco años y se calcularán sobre el total de las contribuciones o de los créditos fiscales, excluyendo los propios recargos, los gastos de ejecución y las multas por infracción a las disposiciones de </w:t>
      </w:r>
      <w:r w:rsidR="000C7BBE" w:rsidRPr="008A656C">
        <w:rPr>
          <w:rFonts w:ascii="Arial" w:hAnsi="Arial" w:cs="Arial"/>
          <w:sz w:val="20"/>
          <w:szCs w:val="20"/>
        </w:rPr>
        <w:t>esta</w:t>
      </w:r>
      <w:r w:rsidRPr="008A656C">
        <w:rPr>
          <w:rFonts w:ascii="Arial" w:hAnsi="Arial" w:cs="Arial"/>
          <w:sz w:val="20"/>
          <w:szCs w:val="20"/>
        </w:rPr>
        <w:t xml:space="preserve"> ley.</w:t>
      </w:r>
    </w:p>
    <w:p w:rsidR="00D17315"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recargos se causarán por cada mes o fracción que transcurra desde el día en que debió hacerse el pago y hasta el día en que se efectúe.</w:t>
      </w:r>
    </w:p>
    <w:p w:rsidR="00D17315" w:rsidRPr="008A656C" w:rsidRDefault="00D1731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Cuando el pago de las contribuciones o de los créditos fiscales, </w:t>
      </w:r>
      <w:r w:rsidR="00502913" w:rsidRPr="008A656C">
        <w:rPr>
          <w:rFonts w:ascii="Arial" w:hAnsi="Arial" w:cs="Arial"/>
          <w:sz w:val="20"/>
          <w:szCs w:val="20"/>
        </w:rPr>
        <w:t xml:space="preserve">hubiera </w:t>
      </w:r>
      <w:r w:rsidRPr="008A656C">
        <w:rPr>
          <w:rFonts w:ascii="Arial" w:hAnsi="Arial" w:cs="Arial"/>
          <w:sz w:val="20"/>
          <w:szCs w:val="20"/>
        </w:rPr>
        <w:t>sido menor al que corresponda, los recargos se causarán sobre la diferencia.</w:t>
      </w:r>
    </w:p>
    <w:p w:rsidR="005D1101" w:rsidRPr="008A656C" w:rsidRDefault="005D1101"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lastRenderedPageBreak/>
        <w:t xml:space="preserve">Artículo </w:t>
      </w:r>
      <w:r w:rsidR="0021671A" w:rsidRPr="008A656C">
        <w:rPr>
          <w:rFonts w:ascii="Arial" w:hAnsi="Arial" w:cs="Arial"/>
          <w:b/>
          <w:sz w:val="20"/>
          <w:szCs w:val="20"/>
        </w:rPr>
        <w:t>31</w:t>
      </w:r>
      <w:r w:rsidRPr="008A656C">
        <w:rPr>
          <w:rFonts w:ascii="Arial" w:hAnsi="Arial" w:cs="Arial"/>
          <w:b/>
          <w:sz w:val="20"/>
          <w:szCs w:val="20"/>
        </w:rPr>
        <w:t>. Recargos en pagos espontáneos</w:t>
      </w:r>
    </w:p>
    <w:p w:rsidR="00D17315" w:rsidRPr="008A656C" w:rsidRDefault="005D1101"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rsidR="005D1101" w:rsidRPr="008A656C" w:rsidRDefault="005D1101" w:rsidP="00FB0EB0">
      <w:pPr>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895B9B" w:rsidRPr="008A656C">
        <w:rPr>
          <w:rFonts w:ascii="Arial" w:hAnsi="Arial" w:cs="Arial"/>
          <w:b/>
          <w:sz w:val="20"/>
          <w:szCs w:val="20"/>
        </w:rPr>
        <w:t>octava</w:t>
      </w:r>
      <w:r w:rsidRPr="008A656C">
        <w:rPr>
          <w:rFonts w:ascii="Arial" w:hAnsi="Arial" w:cs="Arial"/>
          <w:b/>
          <w:sz w:val="20"/>
          <w:szCs w:val="20"/>
        </w:rPr>
        <w:br/>
        <w:t>Pago en exceso</w:t>
      </w:r>
    </w:p>
    <w:p w:rsidR="005D1101" w:rsidRPr="008A656C" w:rsidRDefault="005D1101"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32</w:t>
      </w:r>
      <w:r w:rsidRPr="008A656C">
        <w:rPr>
          <w:rFonts w:ascii="Arial" w:hAnsi="Arial" w:cs="Arial"/>
          <w:b/>
          <w:sz w:val="20"/>
          <w:szCs w:val="20"/>
        </w:rPr>
        <w:t>. Pago en exceso</w:t>
      </w:r>
    </w:p>
    <w:p w:rsidR="00754F4B" w:rsidRPr="008A656C" w:rsidRDefault="005D1101"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Las autoridades fiscales municipales están obligadas a devolver las cantidades pagadas indebidamente. La devolución podrá hacerse de oficio o a petición del interesado, </w:t>
      </w:r>
      <w:r w:rsidR="00754F4B" w:rsidRPr="008A656C">
        <w:rPr>
          <w:rFonts w:ascii="Arial" w:hAnsi="Arial" w:cs="Arial"/>
          <w:sz w:val="20"/>
          <w:szCs w:val="20"/>
        </w:rPr>
        <w:t>mediante cheque nominativo y conforme a las disposiciones siguientes:</w:t>
      </w:r>
    </w:p>
    <w:p w:rsidR="00754F4B" w:rsidRPr="008A656C" w:rsidRDefault="00754F4B"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 Si el pago de lo indebido se hubiera efectuado en el cumplimiento de un acto de autoridad, el derecho a la devolución nace, cuando dicho acto hubiera quedado insubsistente.</w:t>
      </w:r>
    </w:p>
    <w:p w:rsidR="00754F4B" w:rsidRPr="008A656C" w:rsidRDefault="00754F4B"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 Si el pago de lo indebido se hubiera efectuado por error del contribuyente, dará lugar a la devolución siempre que compruebe en que consistió dicho error y no haya créditos fiscales exigibles, en cuyo caso cualquier excedente se tomará en cuenta.</w:t>
      </w:r>
    </w:p>
    <w:p w:rsidR="00754F4B" w:rsidRPr="008A656C" w:rsidRDefault="00754F4B"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En todos los casos la autoridad fiscal municipal podrá ejercer la compensación de oficio a que se refiere el artículo 36 del Código Fiscal del Estado de Yucatán.</w:t>
      </w:r>
    </w:p>
    <w:p w:rsidR="00754F4B" w:rsidRPr="008A656C" w:rsidRDefault="00754F4B"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rsidR="00754F4B" w:rsidRPr="008A656C" w:rsidRDefault="00754F4B"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 obligación de devolver prescribe en los mismos términos y condiciones que el crédito fiscal.</w:t>
      </w:r>
    </w:p>
    <w:p w:rsidR="005D1101" w:rsidRPr="008A656C" w:rsidRDefault="005D1101" w:rsidP="00FB0EB0">
      <w:pPr>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895B9B" w:rsidRPr="008A656C">
        <w:rPr>
          <w:rFonts w:ascii="Arial" w:hAnsi="Arial" w:cs="Arial"/>
          <w:b/>
          <w:sz w:val="20"/>
          <w:szCs w:val="20"/>
        </w:rPr>
        <w:t>novena</w:t>
      </w:r>
      <w:r w:rsidRPr="008A656C">
        <w:rPr>
          <w:rFonts w:ascii="Arial" w:hAnsi="Arial" w:cs="Arial"/>
          <w:b/>
          <w:sz w:val="20"/>
          <w:szCs w:val="20"/>
        </w:rPr>
        <w:br/>
        <w:t>Pago ajustado a pesos</w:t>
      </w:r>
    </w:p>
    <w:p w:rsidR="005D1101" w:rsidRPr="008A656C" w:rsidRDefault="005D1101"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33</w:t>
      </w:r>
      <w:r w:rsidRPr="008A656C">
        <w:rPr>
          <w:rFonts w:ascii="Arial" w:hAnsi="Arial" w:cs="Arial"/>
          <w:b/>
          <w:sz w:val="20"/>
          <w:szCs w:val="20"/>
        </w:rPr>
        <w:t>. Pago ajustado a pesos</w:t>
      </w:r>
    </w:p>
    <w:p w:rsidR="005D1101" w:rsidRPr="008A656C" w:rsidRDefault="005D1101"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Para determinar las contribuciones, los productos y los </w:t>
      </w:r>
      <w:r w:rsidR="00754F4B" w:rsidRPr="008A656C">
        <w:rPr>
          <w:rFonts w:ascii="Arial" w:hAnsi="Arial" w:cs="Arial"/>
          <w:sz w:val="20"/>
          <w:szCs w:val="20"/>
        </w:rPr>
        <w:t>aprovechamientos</w:t>
      </w:r>
      <w:r w:rsidRPr="008A656C">
        <w:rPr>
          <w:rFonts w:ascii="Arial" w:hAnsi="Arial" w:cs="Arial"/>
          <w:sz w:val="20"/>
          <w:szCs w:val="20"/>
        </w:rPr>
        <w:t xml:space="preserve"> se considerarán inclusive, las fracciones del peso. No obstante, para efectuar su pago, el monto se ajustará para que los que contengan cantidades que incluyan de 1 hasta 49 centavos, se ajusten a la unidad inmediata anterior y los que contengan cantidades de 50 a 99 centavos, se ajusten a la unidad inmediata superior.</w:t>
      </w:r>
    </w:p>
    <w:p w:rsidR="005D1101" w:rsidRPr="008A656C" w:rsidRDefault="000D0F47" w:rsidP="00FB0EB0">
      <w:pPr>
        <w:spacing w:before="100" w:beforeAutospacing="1" w:after="100" w:afterAutospacing="1" w:line="240" w:lineRule="auto"/>
        <w:jc w:val="center"/>
        <w:rPr>
          <w:rFonts w:ascii="Arial" w:hAnsi="Arial" w:cs="Arial"/>
          <w:b/>
          <w:sz w:val="20"/>
          <w:szCs w:val="20"/>
        </w:rPr>
      </w:pPr>
      <w:r>
        <w:rPr>
          <w:rFonts w:ascii="Arial" w:hAnsi="Arial" w:cs="Arial"/>
          <w:b/>
          <w:sz w:val="20"/>
          <w:szCs w:val="20"/>
        </w:rPr>
        <w:br w:type="column"/>
      </w:r>
      <w:r w:rsidR="005D1101" w:rsidRPr="008A656C">
        <w:rPr>
          <w:rFonts w:ascii="Arial" w:hAnsi="Arial" w:cs="Arial"/>
          <w:b/>
          <w:sz w:val="20"/>
          <w:szCs w:val="20"/>
        </w:rPr>
        <w:lastRenderedPageBreak/>
        <w:t xml:space="preserve">Sección </w:t>
      </w:r>
      <w:r w:rsidR="00895B9B" w:rsidRPr="008A656C">
        <w:rPr>
          <w:rFonts w:ascii="Arial" w:hAnsi="Arial" w:cs="Arial"/>
          <w:b/>
          <w:sz w:val="20"/>
          <w:szCs w:val="20"/>
        </w:rPr>
        <w:t>décima</w:t>
      </w:r>
      <w:r w:rsidR="005D1101" w:rsidRPr="008A656C">
        <w:rPr>
          <w:rFonts w:ascii="Arial" w:hAnsi="Arial" w:cs="Arial"/>
          <w:b/>
          <w:sz w:val="20"/>
          <w:szCs w:val="20"/>
        </w:rPr>
        <w:br/>
        <w:t>Formularios</w:t>
      </w:r>
    </w:p>
    <w:p w:rsidR="005D1101" w:rsidRPr="008A656C" w:rsidRDefault="005D1101"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34</w:t>
      </w:r>
      <w:r w:rsidRPr="008A656C">
        <w:rPr>
          <w:rFonts w:ascii="Arial" w:hAnsi="Arial" w:cs="Arial"/>
          <w:b/>
          <w:sz w:val="20"/>
          <w:szCs w:val="20"/>
        </w:rPr>
        <w:t>. Formularios</w:t>
      </w:r>
    </w:p>
    <w:p w:rsidR="005D1101" w:rsidRPr="008A656C" w:rsidRDefault="005D1101"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Los avisos, declaraciones, solicitudes, memoriales o manifestaciones, que presenten los contribuyentes para el pago de alguna contribución o producto, se harán en los formularios que apruebe la </w:t>
      </w:r>
      <w:r w:rsidR="00EC6D88" w:rsidRPr="008A656C">
        <w:rPr>
          <w:rFonts w:ascii="Arial" w:hAnsi="Arial" w:cs="Arial"/>
          <w:color w:val="000000"/>
          <w:sz w:val="20"/>
          <w:szCs w:val="20"/>
        </w:rPr>
        <w:t>dirección</w:t>
      </w:r>
      <w:r w:rsidRPr="008A656C">
        <w:rPr>
          <w:rFonts w:ascii="Arial" w:hAnsi="Arial" w:cs="Arial"/>
          <w:color w:val="000000"/>
          <w:sz w:val="20"/>
          <w:szCs w:val="20"/>
        </w:rPr>
        <w:t xml:space="preserve"> en cada caso, debiendo consignarse los datos, y acompañar los documentos que se requieran.</w:t>
      </w:r>
    </w:p>
    <w:p w:rsidR="00727409" w:rsidRPr="008A656C" w:rsidRDefault="00727409"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Capítulo IV</w:t>
      </w:r>
      <w:r w:rsidRPr="008A656C">
        <w:rPr>
          <w:rFonts w:ascii="Arial" w:hAnsi="Arial" w:cs="Arial"/>
          <w:b/>
          <w:sz w:val="20"/>
          <w:szCs w:val="20"/>
        </w:rPr>
        <w:br/>
      </w:r>
      <w:r w:rsidR="002B44BB" w:rsidRPr="008A656C">
        <w:rPr>
          <w:rFonts w:ascii="Arial" w:hAnsi="Arial" w:cs="Arial"/>
          <w:b/>
          <w:sz w:val="20"/>
          <w:szCs w:val="20"/>
        </w:rPr>
        <w:t>Licencias de funcionamiento</w:t>
      </w:r>
    </w:p>
    <w:p w:rsidR="00FE30CB" w:rsidRPr="008A656C" w:rsidRDefault="00FE30CB"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35</w:t>
      </w:r>
      <w:r w:rsidRPr="008A656C">
        <w:rPr>
          <w:rFonts w:ascii="Arial" w:hAnsi="Arial" w:cs="Arial"/>
          <w:b/>
          <w:sz w:val="20"/>
          <w:szCs w:val="20"/>
        </w:rPr>
        <w:t>. Vigencia</w:t>
      </w:r>
    </w:p>
    <w:p w:rsidR="00FE30CB" w:rsidRPr="008A656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Las licencias de funcionamiento serán expedidas por la </w:t>
      </w:r>
      <w:r w:rsidR="00EC6D88" w:rsidRPr="008A656C">
        <w:rPr>
          <w:rFonts w:ascii="Arial" w:hAnsi="Arial" w:cs="Arial"/>
          <w:color w:val="000000"/>
          <w:sz w:val="20"/>
          <w:szCs w:val="20"/>
        </w:rPr>
        <w:t>dirección</w:t>
      </w:r>
      <w:r w:rsidRPr="008A656C">
        <w:rPr>
          <w:rFonts w:ascii="Arial" w:hAnsi="Arial" w:cs="Arial"/>
          <w:color w:val="000000"/>
          <w:sz w:val="20"/>
          <w:szCs w:val="20"/>
        </w:rPr>
        <w:t xml:space="preserve"> y en ningún caso podrán otorgarse por un plazo que exceda el del ejercicio constitucional del ayuntamiento.</w:t>
      </w:r>
    </w:p>
    <w:p w:rsidR="00FE30CB" w:rsidRPr="008A656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Las licencias de funcionamiento estarán vigentes desde el día de su otorgamiento hasta el día 31 de diciembre del año en que se soliciten.</w:t>
      </w:r>
    </w:p>
    <w:p w:rsidR="00FE30CB" w:rsidRPr="008A656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La </w:t>
      </w:r>
      <w:r w:rsidR="0064716E" w:rsidRPr="008A656C">
        <w:rPr>
          <w:rFonts w:ascii="Arial" w:hAnsi="Arial" w:cs="Arial"/>
          <w:color w:val="000000"/>
          <w:sz w:val="20"/>
          <w:szCs w:val="20"/>
        </w:rPr>
        <w:t>revalidación</w:t>
      </w:r>
      <w:r w:rsidRPr="008A656C">
        <w:rPr>
          <w:rFonts w:ascii="Arial" w:hAnsi="Arial" w:cs="Arial"/>
          <w:color w:val="000000"/>
          <w:sz w:val="20"/>
          <w:szCs w:val="20"/>
        </w:rPr>
        <w:t xml:space="preserve"> de las licencias de funcionamiento deberá realizarse dentro de los primeros dos meses del año siguiente.</w:t>
      </w:r>
    </w:p>
    <w:p w:rsidR="00FE30CB" w:rsidRPr="008A656C" w:rsidRDefault="00FE30CB"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36</w:t>
      </w:r>
      <w:r w:rsidRPr="008A656C">
        <w:rPr>
          <w:rFonts w:ascii="Arial" w:hAnsi="Arial" w:cs="Arial"/>
          <w:b/>
          <w:sz w:val="20"/>
          <w:szCs w:val="20"/>
        </w:rPr>
        <w:t>. Conclusión anticipada</w:t>
      </w:r>
    </w:p>
    <w:p w:rsidR="00FE30CB" w:rsidRPr="008A656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La vigencia de las licencias de funcionamiento podrá concluir anticipadamente, e incluso condicionarse, cuando por la actividad de la persona física o moral que la solicita, se requieran permisos, licencias o autorizaciones de otras autoridades municipales, estatales o federales. En dicho caso, el plazo de vigencia o la </w:t>
      </w:r>
      <w:r w:rsidR="001B263D" w:rsidRPr="008A656C">
        <w:rPr>
          <w:rFonts w:ascii="Arial" w:hAnsi="Arial" w:cs="Arial"/>
          <w:color w:val="000000"/>
          <w:sz w:val="20"/>
          <w:szCs w:val="20"/>
        </w:rPr>
        <w:t>condición</w:t>
      </w:r>
      <w:r w:rsidRPr="008A656C">
        <w:rPr>
          <w:rFonts w:ascii="Arial" w:hAnsi="Arial" w:cs="Arial"/>
          <w:color w:val="000000"/>
          <w:sz w:val="20"/>
          <w:szCs w:val="20"/>
        </w:rPr>
        <w:t xml:space="preserve"> serán iguales a las expresadas por dichas autoridades.</w:t>
      </w:r>
    </w:p>
    <w:p w:rsidR="00FE30CB" w:rsidRPr="008A656C" w:rsidRDefault="00FE30CB"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37</w:t>
      </w:r>
      <w:r w:rsidRPr="008A656C">
        <w:rPr>
          <w:rFonts w:ascii="Arial" w:hAnsi="Arial" w:cs="Arial"/>
          <w:b/>
          <w:sz w:val="20"/>
          <w:szCs w:val="20"/>
        </w:rPr>
        <w:t>. Documentación</w:t>
      </w:r>
    </w:p>
    <w:p w:rsidR="00FE30CB" w:rsidRPr="008A656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Las personas físicas o morales que soliciten licencias de funcionamiento tendrán que presentar a la </w:t>
      </w:r>
      <w:r w:rsidR="00EC6D88" w:rsidRPr="008A656C">
        <w:rPr>
          <w:rFonts w:ascii="Arial" w:hAnsi="Arial" w:cs="Arial"/>
          <w:color w:val="000000"/>
          <w:sz w:val="20"/>
          <w:szCs w:val="20"/>
        </w:rPr>
        <w:t>dirección</w:t>
      </w:r>
      <w:r w:rsidRPr="008A656C">
        <w:rPr>
          <w:rFonts w:ascii="Arial" w:hAnsi="Arial" w:cs="Arial"/>
          <w:color w:val="000000"/>
          <w:sz w:val="20"/>
          <w:szCs w:val="20"/>
        </w:rPr>
        <w:t>, además de la solicitud respectiva</w:t>
      </w:r>
      <w:r w:rsidR="00A01BD2" w:rsidRPr="008A656C">
        <w:rPr>
          <w:rFonts w:ascii="Arial" w:hAnsi="Arial" w:cs="Arial"/>
          <w:color w:val="000000"/>
          <w:sz w:val="20"/>
          <w:szCs w:val="20"/>
        </w:rPr>
        <w:t>,</w:t>
      </w:r>
      <w:r w:rsidRPr="008A656C">
        <w:rPr>
          <w:rFonts w:ascii="Arial" w:hAnsi="Arial" w:cs="Arial"/>
          <w:color w:val="000000"/>
          <w:sz w:val="20"/>
          <w:szCs w:val="20"/>
        </w:rPr>
        <w:t xml:space="preserve"> los siguientes documentos:</w:t>
      </w:r>
    </w:p>
    <w:p w:rsidR="00FE30CB" w:rsidRPr="008A656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 Aquel en que se compruebe fehacientemente que está al día en el pago del impuesto predial correspondiente al domicilio donde se encuentra el comercio, negocio o establecimiento en caso de ser propietario; en caso contrario, deberá presentar el convenio, contrato u otro documento que compruebe su legal posesión, además del documento que acredite fehacientemente el pago del impuesto referenciado.</w:t>
      </w:r>
    </w:p>
    <w:p w:rsidR="00FE30CB" w:rsidRPr="008A656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II. </w:t>
      </w:r>
      <w:r w:rsidR="007B02E3" w:rsidRPr="008A656C">
        <w:rPr>
          <w:rFonts w:ascii="Arial" w:hAnsi="Arial" w:cs="Arial"/>
          <w:color w:val="000000"/>
          <w:sz w:val="20"/>
          <w:szCs w:val="20"/>
        </w:rPr>
        <w:t>La l</w:t>
      </w:r>
      <w:r w:rsidRPr="008A656C">
        <w:rPr>
          <w:rFonts w:ascii="Arial" w:hAnsi="Arial" w:cs="Arial"/>
          <w:color w:val="000000"/>
          <w:sz w:val="20"/>
          <w:szCs w:val="20"/>
        </w:rPr>
        <w:t xml:space="preserve">icencia de uso de suelo expedida por la </w:t>
      </w:r>
      <w:r w:rsidR="00EC6D88" w:rsidRPr="008A656C">
        <w:rPr>
          <w:rFonts w:ascii="Arial" w:hAnsi="Arial" w:cs="Arial"/>
          <w:color w:val="000000"/>
          <w:sz w:val="20"/>
          <w:szCs w:val="20"/>
        </w:rPr>
        <w:t>unidad administrativa del ayuntamiento encargada del desarrollo urbano</w:t>
      </w:r>
      <w:r w:rsidRPr="008A656C">
        <w:rPr>
          <w:rFonts w:ascii="Arial" w:hAnsi="Arial" w:cs="Arial"/>
          <w:color w:val="000000"/>
          <w:sz w:val="20"/>
          <w:szCs w:val="20"/>
        </w:rPr>
        <w:t>.</w:t>
      </w:r>
    </w:p>
    <w:p w:rsidR="00BA1BCD" w:rsidRPr="008A656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III. La autorización para que en un establecimiento se expenda al público bebidas alcohólicas; mediante la determinación, licencia o permiso expedido por la autoridad sanitaria, que corresponda al domicilio y al giro de la licencia de funcionamiento municipal</w:t>
      </w:r>
      <w:r w:rsidR="00BA1BCD" w:rsidRPr="008A656C">
        <w:rPr>
          <w:rFonts w:ascii="Arial" w:hAnsi="Arial" w:cs="Arial"/>
          <w:color w:val="000000"/>
          <w:sz w:val="20"/>
          <w:szCs w:val="20"/>
        </w:rPr>
        <w:t>.</w:t>
      </w:r>
    </w:p>
    <w:p w:rsidR="00FE30CB" w:rsidRPr="008A656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lastRenderedPageBreak/>
        <w:t>IV. El recibo de pago del derecho correspondiente</w:t>
      </w:r>
      <w:r w:rsidR="007B02E3" w:rsidRPr="008A656C">
        <w:rPr>
          <w:rFonts w:ascii="Arial" w:hAnsi="Arial" w:cs="Arial"/>
          <w:color w:val="000000"/>
          <w:sz w:val="20"/>
          <w:szCs w:val="20"/>
        </w:rPr>
        <w:t>,</w:t>
      </w:r>
      <w:r w:rsidRPr="008A656C">
        <w:rPr>
          <w:rFonts w:ascii="Arial" w:hAnsi="Arial" w:cs="Arial"/>
          <w:color w:val="000000"/>
          <w:sz w:val="20"/>
          <w:szCs w:val="20"/>
        </w:rPr>
        <w:t xml:space="preserve"> en su caso.</w:t>
      </w:r>
    </w:p>
    <w:p w:rsidR="00FE30CB" w:rsidRPr="008A656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V. El pago del servicio de recolección </w:t>
      </w:r>
      <w:r w:rsidR="00997F67" w:rsidRPr="008A656C">
        <w:rPr>
          <w:rFonts w:ascii="Arial" w:hAnsi="Arial" w:cs="Arial"/>
          <w:color w:val="000000"/>
          <w:sz w:val="20"/>
          <w:szCs w:val="20"/>
        </w:rPr>
        <w:t xml:space="preserve">y traslado de residuos </w:t>
      </w:r>
      <w:r w:rsidRPr="008A656C">
        <w:rPr>
          <w:rFonts w:ascii="Arial" w:hAnsi="Arial" w:cs="Arial"/>
          <w:color w:val="000000"/>
          <w:sz w:val="20"/>
          <w:szCs w:val="20"/>
        </w:rPr>
        <w:t>actualizado.</w:t>
      </w:r>
    </w:p>
    <w:p w:rsidR="00FE30CB" w:rsidRPr="008A656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VI. El recibo de pago actualizado por el servicio de agua potable.</w:t>
      </w:r>
    </w:p>
    <w:p w:rsidR="00FE30CB" w:rsidRPr="008A656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VII. </w:t>
      </w:r>
      <w:r w:rsidR="007B02E3" w:rsidRPr="008A656C">
        <w:rPr>
          <w:rFonts w:ascii="Arial" w:hAnsi="Arial" w:cs="Arial"/>
          <w:color w:val="000000"/>
          <w:sz w:val="20"/>
          <w:szCs w:val="20"/>
        </w:rPr>
        <w:t>La c</w:t>
      </w:r>
      <w:r w:rsidRPr="008A656C">
        <w:rPr>
          <w:rFonts w:ascii="Arial" w:hAnsi="Arial" w:cs="Arial"/>
          <w:color w:val="000000"/>
          <w:sz w:val="20"/>
          <w:szCs w:val="20"/>
        </w:rPr>
        <w:t>opia del comprobante de inscripción en el Registro Federal de Contribuyentes.</w:t>
      </w:r>
    </w:p>
    <w:p w:rsidR="00FE30CB" w:rsidRPr="008A656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VIII. </w:t>
      </w:r>
      <w:r w:rsidR="007B02E3" w:rsidRPr="008A656C">
        <w:rPr>
          <w:rFonts w:ascii="Arial" w:hAnsi="Arial" w:cs="Arial"/>
          <w:color w:val="000000"/>
          <w:sz w:val="20"/>
          <w:szCs w:val="20"/>
        </w:rPr>
        <w:t>La c</w:t>
      </w:r>
      <w:r w:rsidRPr="008A656C">
        <w:rPr>
          <w:rFonts w:ascii="Arial" w:hAnsi="Arial" w:cs="Arial"/>
          <w:color w:val="000000"/>
          <w:sz w:val="20"/>
          <w:szCs w:val="20"/>
        </w:rPr>
        <w:t xml:space="preserve">opia de la identificación oficial vigente con fotografía de la persona interesada, para lo cual podrá presentar su credencial para votar, su cédula profesional, su licencia de conducir, su pasaporte y los demás documentos que autorice la </w:t>
      </w:r>
      <w:r w:rsidR="00EC6D88" w:rsidRPr="008A656C">
        <w:rPr>
          <w:rFonts w:ascii="Arial" w:hAnsi="Arial" w:cs="Arial"/>
          <w:color w:val="000000"/>
          <w:sz w:val="20"/>
          <w:szCs w:val="20"/>
        </w:rPr>
        <w:t>dirección</w:t>
      </w:r>
      <w:r w:rsidRPr="008A656C">
        <w:rPr>
          <w:rFonts w:ascii="Arial" w:hAnsi="Arial" w:cs="Arial"/>
          <w:color w:val="000000"/>
          <w:sz w:val="20"/>
          <w:szCs w:val="20"/>
        </w:rPr>
        <w:t>.</w:t>
      </w:r>
    </w:p>
    <w:p w:rsidR="00FE30CB" w:rsidRPr="008A656C" w:rsidRDefault="00FE30CB" w:rsidP="00FB0EB0">
      <w:pPr>
        <w:autoSpaceDE w:val="0"/>
        <w:autoSpaceDN w:val="0"/>
        <w:adjustRightInd w:val="0"/>
        <w:spacing w:before="100" w:beforeAutospacing="1" w:after="100" w:afterAutospacing="1" w:line="240" w:lineRule="auto"/>
        <w:ind w:firstLine="708"/>
        <w:jc w:val="both"/>
        <w:rPr>
          <w:rFonts w:ascii="Arial" w:hAnsi="Arial" w:cs="Arial"/>
          <w:b/>
          <w:color w:val="000000"/>
          <w:sz w:val="20"/>
          <w:szCs w:val="20"/>
        </w:rPr>
      </w:pPr>
      <w:r w:rsidRPr="008A656C">
        <w:rPr>
          <w:rFonts w:ascii="Arial" w:hAnsi="Arial" w:cs="Arial"/>
          <w:color w:val="000000"/>
          <w:sz w:val="20"/>
          <w:szCs w:val="20"/>
        </w:rPr>
        <w:t xml:space="preserve">IX. </w:t>
      </w:r>
      <w:r w:rsidR="007B02E3" w:rsidRPr="008A656C">
        <w:rPr>
          <w:rFonts w:ascii="Arial" w:hAnsi="Arial" w:cs="Arial"/>
          <w:color w:val="000000"/>
          <w:sz w:val="20"/>
          <w:szCs w:val="20"/>
        </w:rPr>
        <w:t>El a</w:t>
      </w:r>
      <w:r w:rsidRPr="008A656C">
        <w:rPr>
          <w:rFonts w:ascii="Arial" w:hAnsi="Arial" w:cs="Arial"/>
          <w:color w:val="000000"/>
          <w:sz w:val="20"/>
          <w:szCs w:val="20"/>
        </w:rPr>
        <w:t>cta que contenga el dictamen favorable de funcionamiento emitida por la unidad administrativa encargada de protección civil del ayuntamiento.</w:t>
      </w:r>
    </w:p>
    <w:p w:rsidR="00FE30CB" w:rsidRPr="008A656C" w:rsidRDefault="00FE30CB" w:rsidP="00FB0EB0">
      <w:pPr>
        <w:autoSpaceDE w:val="0"/>
        <w:autoSpaceDN w:val="0"/>
        <w:adjustRightInd w:val="0"/>
        <w:spacing w:before="100" w:beforeAutospacing="1" w:after="100" w:afterAutospacing="1" w:line="240" w:lineRule="auto"/>
        <w:ind w:firstLine="708"/>
        <w:jc w:val="both"/>
        <w:rPr>
          <w:rFonts w:ascii="Arial" w:hAnsi="Arial" w:cs="Arial"/>
          <w:b/>
          <w:color w:val="000000"/>
          <w:sz w:val="20"/>
          <w:szCs w:val="20"/>
        </w:rPr>
      </w:pPr>
      <w:r w:rsidRPr="008A656C">
        <w:rPr>
          <w:rFonts w:ascii="Arial" w:hAnsi="Arial" w:cs="Arial"/>
          <w:color w:val="000000"/>
          <w:sz w:val="20"/>
          <w:szCs w:val="20"/>
        </w:rPr>
        <w:t>X. La personalidad del representante de la persona moral que solicita la licencia de funcionamiento.</w:t>
      </w:r>
    </w:p>
    <w:p w:rsidR="00FE30CB" w:rsidRPr="008A656C" w:rsidRDefault="00FE30CB"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38</w:t>
      </w:r>
      <w:r w:rsidRPr="008A656C">
        <w:rPr>
          <w:rFonts w:ascii="Arial" w:hAnsi="Arial" w:cs="Arial"/>
          <w:b/>
          <w:sz w:val="20"/>
          <w:szCs w:val="20"/>
        </w:rPr>
        <w:t>. Documentación</w:t>
      </w:r>
      <w:r w:rsidR="001B263D" w:rsidRPr="008A656C">
        <w:rPr>
          <w:rFonts w:ascii="Arial" w:hAnsi="Arial" w:cs="Arial"/>
          <w:b/>
          <w:sz w:val="20"/>
          <w:szCs w:val="20"/>
        </w:rPr>
        <w:t xml:space="preserve"> para revalidación</w:t>
      </w:r>
    </w:p>
    <w:p w:rsidR="00FE30CB" w:rsidRPr="008A656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Las personas físicas o morales que soliciten revalidar licencias de funcionamiento tendrán que presentar a la </w:t>
      </w:r>
      <w:r w:rsidR="00EC6D88" w:rsidRPr="008A656C">
        <w:rPr>
          <w:rFonts w:ascii="Arial" w:hAnsi="Arial" w:cs="Arial"/>
          <w:color w:val="000000"/>
          <w:sz w:val="20"/>
          <w:szCs w:val="20"/>
        </w:rPr>
        <w:t>dirección</w:t>
      </w:r>
      <w:r w:rsidRPr="008A656C">
        <w:rPr>
          <w:rFonts w:ascii="Arial" w:hAnsi="Arial" w:cs="Arial"/>
          <w:color w:val="000000"/>
          <w:sz w:val="20"/>
          <w:szCs w:val="20"/>
        </w:rPr>
        <w:t>, además de</w:t>
      </w:r>
      <w:r w:rsidR="001B263D" w:rsidRPr="008A656C">
        <w:rPr>
          <w:rFonts w:ascii="Arial" w:hAnsi="Arial" w:cs="Arial"/>
          <w:color w:val="000000"/>
          <w:sz w:val="20"/>
          <w:szCs w:val="20"/>
        </w:rPr>
        <w:t xml:space="preserve"> </w:t>
      </w:r>
      <w:r w:rsidRPr="008A656C">
        <w:rPr>
          <w:rFonts w:ascii="Arial" w:hAnsi="Arial" w:cs="Arial"/>
          <w:color w:val="000000"/>
          <w:sz w:val="20"/>
          <w:szCs w:val="20"/>
        </w:rPr>
        <w:t>l</w:t>
      </w:r>
      <w:r w:rsidR="001B263D" w:rsidRPr="008A656C">
        <w:rPr>
          <w:rFonts w:ascii="Arial" w:hAnsi="Arial" w:cs="Arial"/>
          <w:color w:val="000000"/>
          <w:sz w:val="20"/>
          <w:szCs w:val="20"/>
        </w:rPr>
        <w:t>a solicitud</w:t>
      </w:r>
      <w:r w:rsidRPr="008A656C">
        <w:rPr>
          <w:rFonts w:ascii="Arial" w:hAnsi="Arial" w:cs="Arial"/>
          <w:color w:val="000000"/>
          <w:sz w:val="20"/>
          <w:szCs w:val="20"/>
        </w:rPr>
        <w:t xml:space="preserve"> respectiv</w:t>
      </w:r>
      <w:r w:rsidR="001B263D" w:rsidRPr="008A656C">
        <w:rPr>
          <w:rFonts w:ascii="Arial" w:hAnsi="Arial" w:cs="Arial"/>
          <w:color w:val="000000"/>
          <w:sz w:val="20"/>
          <w:szCs w:val="20"/>
        </w:rPr>
        <w:t>a</w:t>
      </w:r>
      <w:r w:rsidRPr="008A656C">
        <w:rPr>
          <w:rFonts w:ascii="Arial" w:hAnsi="Arial" w:cs="Arial"/>
          <w:color w:val="000000"/>
          <w:sz w:val="20"/>
          <w:szCs w:val="20"/>
        </w:rPr>
        <w:t>, los siguientes documentos:</w:t>
      </w:r>
    </w:p>
    <w:p w:rsidR="00FE30CB" w:rsidRPr="008A656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I. </w:t>
      </w:r>
      <w:r w:rsidR="007B02E3" w:rsidRPr="008A656C">
        <w:rPr>
          <w:rFonts w:ascii="Arial" w:hAnsi="Arial" w:cs="Arial"/>
          <w:color w:val="000000"/>
          <w:sz w:val="20"/>
          <w:szCs w:val="20"/>
        </w:rPr>
        <w:t>La l</w:t>
      </w:r>
      <w:r w:rsidRPr="008A656C">
        <w:rPr>
          <w:rFonts w:ascii="Arial" w:hAnsi="Arial" w:cs="Arial"/>
          <w:color w:val="000000"/>
          <w:sz w:val="20"/>
          <w:szCs w:val="20"/>
        </w:rPr>
        <w:t xml:space="preserve">icencia de funcionamiento o el recibo de pago expedida por la </w:t>
      </w:r>
      <w:r w:rsidR="00EC6D88" w:rsidRPr="008A656C">
        <w:rPr>
          <w:rFonts w:ascii="Arial" w:hAnsi="Arial" w:cs="Arial"/>
          <w:color w:val="000000"/>
          <w:sz w:val="20"/>
          <w:szCs w:val="20"/>
        </w:rPr>
        <w:t>dirección,</w:t>
      </w:r>
      <w:r w:rsidRPr="008A656C">
        <w:rPr>
          <w:rFonts w:ascii="Arial" w:hAnsi="Arial" w:cs="Arial"/>
          <w:color w:val="000000"/>
          <w:sz w:val="20"/>
          <w:szCs w:val="20"/>
        </w:rPr>
        <w:t xml:space="preserve"> correspondiente al ejercicio fiscal del año anterior</w:t>
      </w:r>
      <w:r w:rsidR="001B263D" w:rsidRPr="008A656C">
        <w:rPr>
          <w:rFonts w:ascii="Arial" w:hAnsi="Arial" w:cs="Arial"/>
          <w:color w:val="000000"/>
          <w:sz w:val="20"/>
          <w:szCs w:val="20"/>
        </w:rPr>
        <w:t>.</w:t>
      </w:r>
    </w:p>
    <w:p w:rsidR="001B263D" w:rsidRPr="008A656C" w:rsidRDefault="001B263D"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 Los documentos establecidos en las fracciones I, II, III, IV, V y VI del artículo anterior, actualizados en su caso.</w:t>
      </w:r>
    </w:p>
    <w:p w:rsidR="001B263D" w:rsidRPr="008A656C" w:rsidRDefault="001B263D"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39</w:t>
      </w:r>
      <w:r w:rsidRPr="008A656C">
        <w:rPr>
          <w:rFonts w:ascii="Arial" w:hAnsi="Arial" w:cs="Arial"/>
          <w:b/>
          <w:sz w:val="20"/>
          <w:szCs w:val="20"/>
        </w:rPr>
        <w:t>. Revocación</w:t>
      </w:r>
    </w:p>
    <w:p w:rsidR="00FE30CB" w:rsidRPr="008A656C" w:rsidRDefault="001B263D"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0"/>
          <w:szCs w:val="20"/>
        </w:rPr>
      </w:pPr>
      <w:r w:rsidRPr="008A656C">
        <w:rPr>
          <w:rFonts w:ascii="Arial" w:hAnsi="Arial" w:cs="Arial"/>
          <w:bCs/>
          <w:color w:val="000000"/>
          <w:sz w:val="20"/>
          <w:szCs w:val="20"/>
        </w:rPr>
        <w:t>E</w:t>
      </w:r>
      <w:r w:rsidR="00FE30CB" w:rsidRPr="008A656C">
        <w:rPr>
          <w:rFonts w:ascii="Arial" w:hAnsi="Arial" w:cs="Arial"/>
          <w:bCs/>
          <w:color w:val="000000"/>
          <w:sz w:val="20"/>
          <w:szCs w:val="20"/>
        </w:rPr>
        <w:t xml:space="preserve">l </w:t>
      </w:r>
      <w:r w:rsidR="0034255B" w:rsidRPr="008A656C">
        <w:rPr>
          <w:rFonts w:ascii="Arial" w:hAnsi="Arial" w:cs="Arial"/>
          <w:bCs/>
          <w:color w:val="000000"/>
          <w:sz w:val="20"/>
          <w:szCs w:val="20"/>
        </w:rPr>
        <w:t>titular de la dirección</w:t>
      </w:r>
      <w:r w:rsidRPr="008A656C">
        <w:rPr>
          <w:rFonts w:ascii="Arial" w:hAnsi="Arial" w:cs="Arial"/>
          <w:bCs/>
          <w:color w:val="000000"/>
          <w:sz w:val="20"/>
          <w:szCs w:val="20"/>
        </w:rPr>
        <w:t>,</w:t>
      </w:r>
      <w:r w:rsidR="00FE30CB" w:rsidRPr="008A656C">
        <w:rPr>
          <w:rFonts w:ascii="Arial" w:hAnsi="Arial" w:cs="Arial"/>
          <w:bCs/>
          <w:color w:val="000000"/>
          <w:sz w:val="20"/>
          <w:szCs w:val="20"/>
        </w:rPr>
        <w:t xml:space="preserve"> así como el </w:t>
      </w:r>
      <w:r w:rsidRPr="008A656C">
        <w:rPr>
          <w:rFonts w:ascii="Arial" w:hAnsi="Arial" w:cs="Arial"/>
          <w:bCs/>
          <w:color w:val="000000"/>
          <w:sz w:val="20"/>
          <w:szCs w:val="20"/>
        </w:rPr>
        <w:t>t</w:t>
      </w:r>
      <w:r w:rsidR="00FE30CB" w:rsidRPr="008A656C">
        <w:rPr>
          <w:rFonts w:ascii="Arial" w:hAnsi="Arial" w:cs="Arial"/>
          <w:bCs/>
          <w:color w:val="000000"/>
          <w:sz w:val="20"/>
          <w:szCs w:val="20"/>
        </w:rPr>
        <w:t>itular de</w:t>
      </w:r>
      <w:r w:rsidRPr="008A656C">
        <w:rPr>
          <w:rFonts w:ascii="Arial" w:hAnsi="Arial" w:cs="Arial"/>
          <w:bCs/>
          <w:color w:val="000000"/>
          <w:sz w:val="20"/>
          <w:szCs w:val="20"/>
        </w:rPr>
        <w:t xml:space="preserve"> </w:t>
      </w:r>
      <w:r w:rsidR="00FE30CB" w:rsidRPr="008A656C">
        <w:rPr>
          <w:rFonts w:ascii="Arial" w:hAnsi="Arial" w:cs="Arial"/>
          <w:bCs/>
          <w:color w:val="000000"/>
          <w:sz w:val="20"/>
          <w:szCs w:val="20"/>
        </w:rPr>
        <w:t>l</w:t>
      </w:r>
      <w:r w:rsidRPr="008A656C">
        <w:rPr>
          <w:rFonts w:ascii="Arial" w:hAnsi="Arial" w:cs="Arial"/>
          <w:bCs/>
          <w:color w:val="000000"/>
          <w:sz w:val="20"/>
          <w:szCs w:val="20"/>
        </w:rPr>
        <w:t>a autoridad recaudadora</w:t>
      </w:r>
      <w:r w:rsidR="00FE30CB" w:rsidRPr="008A656C">
        <w:rPr>
          <w:rFonts w:ascii="Arial" w:hAnsi="Arial" w:cs="Arial"/>
          <w:bCs/>
          <w:color w:val="000000"/>
          <w:sz w:val="20"/>
          <w:szCs w:val="20"/>
        </w:rPr>
        <w:t>,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rsidR="001B263D" w:rsidRPr="008A656C" w:rsidRDefault="001B263D"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40</w:t>
      </w:r>
      <w:r w:rsidRPr="008A656C">
        <w:rPr>
          <w:rFonts w:ascii="Arial" w:hAnsi="Arial" w:cs="Arial"/>
          <w:b/>
          <w:sz w:val="20"/>
          <w:szCs w:val="20"/>
        </w:rPr>
        <w:t>. Cambio de titular</w:t>
      </w:r>
    </w:p>
    <w:p w:rsidR="00FE30CB" w:rsidRPr="008A656C" w:rsidRDefault="00FE30CB"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0"/>
          <w:szCs w:val="20"/>
        </w:rPr>
      </w:pPr>
      <w:r w:rsidRPr="008A656C">
        <w:rPr>
          <w:rFonts w:ascii="Arial" w:hAnsi="Arial" w:cs="Arial"/>
          <w:bCs/>
          <w:color w:val="000000"/>
          <w:sz w:val="20"/>
          <w:szCs w:val="20"/>
        </w:rPr>
        <w:t>Para el cambio de titular de la licencia de funcionamiento, se deberá acreditar con documentación fehaciente la cesión de derechos o traslación de dominio del comercio, negocio o establecimiento de conformidad con lo establecido en la</w:t>
      </w:r>
      <w:r w:rsidR="001B263D" w:rsidRPr="008A656C">
        <w:rPr>
          <w:rFonts w:ascii="Arial" w:hAnsi="Arial" w:cs="Arial"/>
          <w:bCs/>
          <w:color w:val="000000"/>
          <w:sz w:val="20"/>
          <w:szCs w:val="20"/>
        </w:rPr>
        <w:t xml:space="preserve">s disposiciones legales y normativas aplicables; </w:t>
      </w:r>
      <w:r w:rsidRPr="008A656C">
        <w:rPr>
          <w:rFonts w:ascii="Arial" w:hAnsi="Arial" w:cs="Arial"/>
          <w:bCs/>
          <w:color w:val="000000"/>
          <w:sz w:val="20"/>
          <w:szCs w:val="20"/>
        </w:rPr>
        <w:t>adicionalmente</w:t>
      </w:r>
      <w:r w:rsidR="001B263D" w:rsidRPr="008A656C">
        <w:rPr>
          <w:rFonts w:ascii="Arial" w:hAnsi="Arial" w:cs="Arial"/>
          <w:bCs/>
          <w:color w:val="000000"/>
          <w:sz w:val="20"/>
          <w:szCs w:val="20"/>
        </w:rPr>
        <w:t>,</w:t>
      </w:r>
      <w:r w:rsidRPr="008A656C">
        <w:rPr>
          <w:rFonts w:ascii="Arial" w:hAnsi="Arial" w:cs="Arial"/>
          <w:bCs/>
          <w:color w:val="000000"/>
          <w:sz w:val="20"/>
          <w:szCs w:val="20"/>
        </w:rPr>
        <w:t xml:space="preserve"> el nuevo titular deberá renovar la </w:t>
      </w:r>
      <w:r w:rsidR="001B263D" w:rsidRPr="008A656C">
        <w:rPr>
          <w:rFonts w:ascii="Arial" w:hAnsi="Arial" w:cs="Arial"/>
          <w:bCs/>
          <w:color w:val="000000"/>
          <w:sz w:val="20"/>
          <w:szCs w:val="20"/>
        </w:rPr>
        <w:t>l</w:t>
      </w:r>
      <w:r w:rsidRPr="008A656C">
        <w:rPr>
          <w:rFonts w:ascii="Arial" w:hAnsi="Arial" w:cs="Arial"/>
          <w:bCs/>
          <w:color w:val="000000"/>
          <w:sz w:val="20"/>
          <w:szCs w:val="20"/>
        </w:rPr>
        <w:t xml:space="preserve">icencia de </w:t>
      </w:r>
      <w:r w:rsidR="001B263D" w:rsidRPr="008A656C">
        <w:rPr>
          <w:rFonts w:ascii="Arial" w:hAnsi="Arial" w:cs="Arial"/>
          <w:bCs/>
          <w:color w:val="000000"/>
          <w:sz w:val="20"/>
          <w:szCs w:val="20"/>
        </w:rPr>
        <w:t>u</w:t>
      </w:r>
      <w:r w:rsidRPr="008A656C">
        <w:rPr>
          <w:rFonts w:ascii="Arial" w:hAnsi="Arial" w:cs="Arial"/>
          <w:bCs/>
          <w:color w:val="000000"/>
          <w:sz w:val="20"/>
          <w:szCs w:val="20"/>
        </w:rPr>
        <w:t xml:space="preserve">so de suelo ante la </w:t>
      </w:r>
      <w:r w:rsidR="00EC6D88" w:rsidRPr="008A656C">
        <w:rPr>
          <w:rFonts w:ascii="Arial" w:hAnsi="Arial" w:cs="Arial"/>
          <w:color w:val="000000"/>
          <w:sz w:val="20"/>
          <w:szCs w:val="20"/>
        </w:rPr>
        <w:t>unidad administrativa del ayuntamiento encargada del desarrollo urbano</w:t>
      </w:r>
      <w:r w:rsidRPr="008A656C">
        <w:rPr>
          <w:rFonts w:ascii="Arial" w:hAnsi="Arial" w:cs="Arial"/>
          <w:bCs/>
          <w:color w:val="000000"/>
          <w:sz w:val="20"/>
          <w:szCs w:val="20"/>
        </w:rPr>
        <w:t>.</w:t>
      </w:r>
    </w:p>
    <w:p w:rsidR="00FE30CB" w:rsidRPr="008A656C" w:rsidRDefault="00FE30CB"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0"/>
          <w:szCs w:val="20"/>
        </w:rPr>
      </w:pPr>
      <w:r w:rsidRPr="008A656C">
        <w:rPr>
          <w:rFonts w:ascii="Arial" w:hAnsi="Arial" w:cs="Arial"/>
          <w:bCs/>
          <w:color w:val="000000"/>
          <w:sz w:val="20"/>
          <w:szCs w:val="20"/>
        </w:rPr>
        <w:t>Para el cambio de denominación, suspensión de actividades, y baja definitiva, deberá acreditarse con documentación fehaciente la titularidad o representación legal de la licencia de funcionamiento correspondiente.</w:t>
      </w:r>
    </w:p>
    <w:p w:rsidR="002B44BB" w:rsidRPr="008A656C" w:rsidRDefault="002B44BB"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lastRenderedPageBreak/>
        <w:t>Capítulo V</w:t>
      </w:r>
      <w:r w:rsidRPr="008A656C">
        <w:rPr>
          <w:rFonts w:ascii="Arial" w:hAnsi="Arial" w:cs="Arial"/>
          <w:b/>
          <w:sz w:val="20"/>
          <w:szCs w:val="20"/>
        </w:rPr>
        <w:br/>
        <w:t>Recursos</w:t>
      </w:r>
    </w:p>
    <w:p w:rsidR="00584008" w:rsidRPr="008A656C" w:rsidRDefault="00584008"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41</w:t>
      </w:r>
      <w:r w:rsidRPr="008A656C">
        <w:rPr>
          <w:rFonts w:ascii="Arial" w:hAnsi="Arial" w:cs="Arial"/>
          <w:b/>
          <w:sz w:val="20"/>
          <w:szCs w:val="20"/>
        </w:rPr>
        <w:t>. Recursos</w:t>
      </w:r>
    </w:p>
    <w:p w:rsidR="00584008" w:rsidRPr="008A656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8A656C">
        <w:rPr>
          <w:rFonts w:ascii="Arial" w:hAnsi="Arial" w:cs="Arial"/>
          <w:bCs/>
          <w:color w:val="000000"/>
          <w:sz w:val="20"/>
          <w:szCs w:val="20"/>
        </w:rPr>
        <w:t>Contra las resoluciones que dicten las autoridades fiscales municipales, serán admisibles los recursos establecidos en la Ley de Gobierno de los Municipios del Estado de Yucatán.</w:t>
      </w:r>
    </w:p>
    <w:p w:rsidR="00584008" w:rsidRPr="008A656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8A656C">
        <w:rPr>
          <w:rFonts w:ascii="Arial" w:hAnsi="Arial" w:cs="Arial"/>
          <w:bCs/>
          <w:color w:val="000000"/>
          <w:sz w:val="20"/>
          <w:szCs w:val="20"/>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promuevan se tramitarán y resolverán en la forma prevista en dicho código.</w:t>
      </w:r>
    </w:p>
    <w:p w:rsidR="00584008" w:rsidRPr="008A656C" w:rsidRDefault="00584008"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42</w:t>
      </w:r>
      <w:r w:rsidRPr="008A656C">
        <w:rPr>
          <w:rFonts w:ascii="Arial" w:hAnsi="Arial" w:cs="Arial"/>
          <w:b/>
          <w:sz w:val="20"/>
          <w:szCs w:val="20"/>
        </w:rPr>
        <w:t>. Suspensión</w:t>
      </w:r>
    </w:p>
    <w:p w:rsidR="00584008" w:rsidRPr="008A656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8A656C">
        <w:rPr>
          <w:rFonts w:ascii="Arial" w:hAnsi="Arial" w:cs="Arial"/>
          <w:bCs/>
          <w:color w:val="000000"/>
          <w:sz w:val="20"/>
          <w:szCs w:val="20"/>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rsidR="00584008" w:rsidRPr="008A656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8A656C">
        <w:rPr>
          <w:rFonts w:ascii="Arial" w:hAnsi="Arial" w:cs="Arial"/>
          <w:bCs/>
          <w:color w:val="000000"/>
          <w:sz w:val="20"/>
          <w:szCs w:val="20"/>
        </w:rPr>
        <w:t>Las garantías que menciona este artículo serán estimadas por la autoridad como suficientes, siempre que cubran, además de las contribuciones o créditos actualizados, los accesorios causados, así como los que se generen en los doce meses siguientes a su otorgamiento.</w:t>
      </w:r>
    </w:p>
    <w:p w:rsidR="00584008" w:rsidRPr="008A656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8A656C">
        <w:rPr>
          <w:rFonts w:ascii="Arial" w:hAnsi="Arial" w:cs="Arial"/>
          <w:bCs/>
          <w:color w:val="000000"/>
          <w:sz w:val="20"/>
          <w:szCs w:val="20"/>
        </w:rPr>
        <w:t>Las garantías a que se refieren los párrafos anteriores podrán ser:</w:t>
      </w:r>
    </w:p>
    <w:p w:rsidR="00584008" w:rsidRPr="008A656C"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 xml:space="preserve">I. Depósito de dinero, en efectivo o en cheque certificado ante la propia autoridad o en una </w:t>
      </w:r>
      <w:r w:rsidR="0034255B" w:rsidRPr="008A656C">
        <w:rPr>
          <w:rFonts w:ascii="Arial" w:hAnsi="Arial" w:cs="Arial"/>
          <w:bCs/>
          <w:color w:val="000000"/>
          <w:sz w:val="20"/>
          <w:szCs w:val="20"/>
        </w:rPr>
        <w:t>institución bancaria autorizada</w:t>
      </w:r>
      <w:r w:rsidRPr="008A656C">
        <w:rPr>
          <w:rFonts w:ascii="Arial" w:hAnsi="Arial" w:cs="Arial"/>
          <w:bCs/>
          <w:color w:val="000000"/>
          <w:sz w:val="20"/>
          <w:szCs w:val="20"/>
        </w:rPr>
        <w:t>, entregando el correspondiente recibo o billete de depósito.</w:t>
      </w:r>
    </w:p>
    <w:p w:rsidR="00584008" w:rsidRPr="008A656C"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II. Fianza, expedida por compañía debidamente autorizada para ello, la que no gozará de los beneficios de orden y excusión.</w:t>
      </w:r>
    </w:p>
    <w:p w:rsidR="00584008" w:rsidRPr="008A656C"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III. Hipoteca.</w:t>
      </w:r>
    </w:p>
    <w:p w:rsidR="00584008" w:rsidRPr="008A656C"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IV. Prenda, la cual solamente será aceptada por la autoridad como tal, cuando el monto del crédito fiscal y sus accesorios sea menor o igual a 50 UMA al momento de la determinación del crédito.</w:t>
      </w:r>
    </w:p>
    <w:p w:rsidR="00584008" w:rsidRPr="008A656C"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 xml:space="preserve">V. Embargo en la vía administrativa, en cuyo caso deberán pagarse los gastos de ejecución que se establecen en </w:t>
      </w:r>
      <w:r w:rsidR="00182C18" w:rsidRPr="008A656C">
        <w:rPr>
          <w:rFonts w:ascii="Arial" w:hAnsi="Arial" w:cs="Arial"/>
          <w:bCs/>
          <w:color w:val="000000"/>
          <w:sz w:val="20"/>
          <w:szCs w:val="20"/>
        </w:rPr>
        <w:t>los</w:t>
      </w:r>
      <w:r w:rsidRPr="008A656C">
        <w:rPr>
          <w:rFonts w:ascii="Arial" w:hAnsi="Arial" w:cs="Arial"/>
          <w:bCs/>
          <w:color w:val="000000"/>
          <w:sz w:val="20"/>
          <w:szCs w:val="20"/>
        </w:rPr>
        <w:t xml:space="preserve"> artículo</w:t>
      </w:r>
      <w:r w:rsidR="00182C18" w:rsidRPr="008A656C">
        <w:rPr>
          <w:rFonts w:ascii="Arial" w:hAnsi="Arial" w:cs="Arial"/>
          <w:bCs/>
          <w:color w:val="000000"/>
          <w:sz w:val="20"/>
          <w:szCs w:val="20"/>
        </w:rPr>
        <w:t>s</w:t>
      </w:r>
      <w:r w:rsidRPr="008A656C">
        <w:rPr>
          <w:rFonts w:ascii="Arial" w:hAnsi="Arial" w:cs="Arial"/>
          <w:bCs/>
          <w:color w:val="000000"/>
          <w:sz w:val="20"/>
          <w:szCs w:val="20"/>
        </w:rPr>
        <w:t xml:space="preserve"> </w:t>
      </w:r>
      <w:r w:rsidR="00182C18" w:rsidRPr="008A656C">
        <w:rPr>
          <w:rFonts w:ascii="Arial" w:hAnsi="Arial" w:cs="Arial"/>
          <w:bCs/>
          <w:color w:val="000000"/>
          <w:sz w:val="20"/>
          <w:szCs w:val="20"/>
        </w:rPr>
        <w:t>176 y 177</w:t>
      </w:r>
      <w:r w:rsidRPr="008A656C">
        <w:rPr>
          <w:rFonts w:ascii="Arial" w:hAnsi="Arial" w:cs="Arial"/>
          <w:bCs/>
          <w:color w:val="000000"/>
          <w:sz w:val="20"/>
          <w:szCs w:val="20"/>
        </w:rPr>
        <w:t xml:space="preserve"> de esta </w:t>
      </w:r>
      <w:r w:rsidR="000C7BBE" w:rsidRPr="008A656C">
        <w:rPr>
          <w:rFonts w:ascii="Arial" w:hAnsi="Arial" w:cs="Arial"/>
          <w:bCs/>
          <w:color w:val="000000"/>
          <w:sz w:val="20"/>
          <w:szCs w:val="20"/>
        </w:rPr>
        <w:t>ley</w:t>
      </w:r>
      <w:r w:rsidRPr="008A656C">
        <w:rPr>
          <w:rFonts w:ascii="Arial" w:hAnsi="Arial" w:cs="Arial"/>
          <w:bCs/>
          <w:color w:val="000000"/>
          <w:sz w:val="20"/>
          <w:szCs w:val="20"/>
        </w:rPr>
        <w:t>.</w:t>
      </w:r>
    </w:p>
    <w:p w:rsidR="00584008" w:rsidRPr="008A656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8A656C">
        <w:rPr>
          <w:rFonts w:ascii="Arial" w:hAnsi="Arial" w:cs="Arial"/>
          <w:bCs/>
          <w:color w:val="000000"/>
          <w:sz w:val="20"/>
          <w:szCs w:val="20"/>
        </w:rPr>
        <w:t xml:space="preserve">En el procedimiento de constitución de estas garantías se observarán en cuanto fueren aplicables las reglas que fijen el Código Fiscal de la Federación y el reglamento de dicho </w:t>
      </w:r>
      <w:r w:rsidR="003C2D1C" w:rsidRPr="008A656C">
        <w:rPr>
          <w:rFonts w:ascii="Arial" w:hAnsi="Arial" w:cs="Arial"/>
          <w:bCs/>
          <w:color w:val="000000"/>
          <w:sz w:val="20"/>
          <w:szCs w:val="20"/>
        </w:rPr>
        <w:t>c</w:t>
      </w:r>
      <w:r w:rsidRPr="008A656C">
        <w:rPr>
          <w:rFonts w:ascii="Arial" w:hAnsi="Arial" w:cs="Arial"/>
          <w:bCs/>
          <w:color w:val="000000"/>
          <w:sz w:val="20"/>
          <w:szCs w:val="20"/>
        </w:rPr>
        <w:t>ódigo.</w:t>
      </w:r>
    </w:p>
    <w:p w:rsidR="00BF773B" w:rsidRPr="008A656C" w:rsidRDefault="000D0F47" w:rsidP="00FB0EB0">
      <w:pPr>
        <w:shd w:val="clear" w:color="auto" w:fill="FFFFFF" w:themeFill="background1"/>
        <w:spacing w:before="100" w:beforeAutospacing="1" w:after="100" w:afterAutospacing="1" w:line="240" w:lineRule="auto"/>
        <w:jc w:val="center"/>
        <w:rPr>
          <w:rFonts w:ascii="Arial" w:hAnsi="Arial" w:cs="Arial"/>
          <w:b/>
          <w:sz w:val="20"/>
          <w:szCs w:val="20"/>
        </w:rPr>
      </w:pPr>
      <w:r>
        <w:rPr>
          <w:rFonts w:ascii="Arial" w:hAnsi="Arial" w:cs="Arial"/>
          <w:b/>
          <w:sz w:val="20"/>
          <w:szCs w:val="20"/>
        </w:rPr>
        <w:br w:type="column"/>
      </w:r>
      <w:r w:rsidR="00BF773B" w:rsidRPr="008A656C">
        <w:rPr>
          <w:rFonts w:ascii="Arial" w:hAnsi="Arial" w:cs="Arial"/>
          <w:b/>
          <w:sz w:val="20"/>
          <w:szCs w:val="20"/>
        </w:rPr>
        <w:lastRenderedPageBreak/>
        <w:t>Título segundo</w:t>
      </w:r>
      <w:r w:rsidR="00BF773B" w:rsidRPr="008A656C">
        <w:rPr>
          <w:rFonts w:ascii="Arial" w:hAnsi="Arial" w:cs="Arial"/>
          <w:b/>
          <w:sz w:val="20"/>
          <w:szCs w:val="20"/>
        </w:rPr>
        <w:br/>
        <w:t>Ingresos y sus elementos</w:t>
      </w:r>
    </w:p>
    <w:p w:rsidR="00BF773B" w:rsidRPr="008A656C" w:rsidRDefault="00BF773B"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Capítulo I</w:t>
      </w:r>
      <w:r w:rsidRPr="008A656C">
        <w:rPr>
          <w:rFonts w:ascii="Arial" w:hAnsi="Arial" w:cs="Arial"/>
          <w:b/>
          <w:sz w:val="20"/>
          <w:szCs w:val="20"/>
        </w:rPr>
        <w:br/>
        <w:t>Impuestos</w:t>
      </w:r>
    </w:p>
    <w:p w:rsidR="00F439F2" w:rsidRPr="008A656C" w:rsidRDefault="00F439F2"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Sección primera</w:t>
      </w:r>
      <w:r w:rsidRPr="008A656C">
        <w:rPr>
          <w:rFonts w:ascii="Arial" w:hAnsi="Arial" w:cs="Arial"/>
          <w:b/>
          <w:sz w:val="20"/>
          <w:szCs w:val="20"/>
        </w:rPr>
        <w:br/>
        <w:t>Disposiciones preliminares</w:t>
      </w:r>
    </w:p>
    <w:p w:rsidR="00F439F2" w:rsidRPr="008A656C" w:rsidRDefault="00F439F2"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21671A" w:rsidRPr="008A656C">
        <w:rPr>
          <w:rFonts w:ascii="Arial" w:hAnsi="Arial" w:cs="Arial"/>
          <w:b/>
          <w:sz w:val="20"/>
          <w:szCs w:val="20"/>
        </w:rPr>
        <w:t>43</w:t>
      </w:r>
      <w:r w:rsidRPr="008A656C">
        <w:rPr>
          <w:rFonts w:ascii="Arial" w:hAnsi="Arial" w:cs="Arial"/>
          <w:b/>
          <w:sz w:val="20"/>
          <w:szCs w:val="20"/>
        </w:rPr>
        <w:t>. Concepto</w:t>
      </w:r>
    </w:p>
    <w:p w:rsidR="00D37769" w:rsidRPr="008A656C" w:rsidRDefault="00F439F2" w:rsidP="00FB0EB0">
      <w:pPr>
        <w:autoSpaceDE w:val="0"/>
        <w:autoSpaceDN w:val="0"/>
        <w:adjustRightInd w:val="0"/>
        <w:spacing w:before="100" w:beforeAutospacing="1" w:after="100" w:afterAutospacing="1" w:line="240" w:lineRule="auto"/>
        <w:jc w:val="both"/>
        <w:rPr>
          <w:rFonts w:ascii="Arial" w:hAnsi="Arial" w:cs="Arial"/>
          <w:bCs/>
          <w:color w:val="000000"/>
          <w:sz w:val="20"/>
          <w:szCs w:val="20"/>
        </w:rPr>
      </w:pPr>
      <w:r w:rsidRPr="008A656C">
        <w:rPr>
          <w:rFonts w:ascii="Arial" w:hAnsi="Arial" w:cs="Arial"/>
          <w:bCs/>
          <w:color w:val="000000"/>
          <w:sz w:val="20"/>
          <w:szCs w:val="20"/>
        </w:rPr>
        <w:t>Los impuestos son l</w:t>
      </w:r>
      <w:r w:rsidR="00D37769" w:rsidRPr="008A656C">
        <w:rPr>
          <w:rFonts w:ascii="Arial" w:hAnsi="Arial" w:cs="Arial"/>
          <w:bCs/>
          <w:color w:val="000000"/>
          <w:sz w:val="20"/>
          <w:szCs w:val="20"/>
        </w:rPr>
        <w:t xml:space="preserve">as contribuciones establecidas en esta </w:t>
      </w:r>
      <w:r w:rsidRPr="008A656C">
        <w:rPr>
          <w:rFonts w:ascii="Arial" w:hAnsi="Arial" w:cs="Arial"/>
          <w:bCs/>
          <w:color w:val="000000"/>
          <w:sz w:val="20"/>
          <w:szCs w:val="20"/>
        </w:rPr>
        <w:t>l</w:t>
      </w:r>
      <w:r w:rsidR="00D37769" w:rsidRPr="008A656C">
        <w:rPr>
          <w:rFonts w:ascii="Arial" w:hAnsi="Arial" w:cs="Arial"/>
          <w:bCs/>
          <w:color w:val="000000"/>
          <w:sz w:val="20"/>
          <w:szCs w:val="20"/>
        </w:rPr>
        <w:t xml:space="preserve">ey que deben pagar las personas físicas y las morales que se encuentren en las situaciones jurídicas o de hecho previstas por </w:t>
      </w:r>
      <w:r w:rsidRPr="008A656C">
        <w:rPr>
          <w:rFonts w:ascii="Arial" w:hAnsi="Arial" w:cs="Arial"/>
          <w:bCs/>
          <w:color w:val="000000"/>
          <w:sz w:val="20"/>
          <w:szCs w:val="20"/>
        </w:rPr>
        <w:t>aquella</w:t>
      </w:r>
      <w:r w:rsidR="00D37769" w:rsidRPr="008A656C">
        <w:rPr>
          <w:rFonts w:ascii="Arial" w:hAnsi="Arial" w:cs="Arial"/>
          <w:bCs/>
          <w:color w:val="000000"/>
          <w:sz w:val="20"/>
          <w:szCs w:val="20"/>
        </w:rPr>
        <w:t xml:space="preserve"> y que sean distintas </w:t>
      </w:r>
      <w:r w:rsidRPr="008A656C">
        <w:rPr>
          <w:rFonts w:ascii="Arial" w:hAnsi="Arial" w:cs="Arial"/>
          <w:bCs/>
          <w:color w:val="000000"/>
          <w:sz w:val="20"/>
          <w:szCs w:val="20"/>
        </w:rPr>
        <w:t xml:space="preserve">a derechos o contribuciones especiales. </w:t>
      </w:r>
      <w:r w:rsidR="00D37769" w:rsidRPr="008A656C">
        <w:rPr>
          <w:rFonts w:ascii="Arial" w:hAnsi="Arial" w:cs="Arial"/>
          <w:bCs/>
          <w:color w:val="000000"/>
          <w:sz w:val="20"/>
          <w:szCs w:val="20"/>
        </w:rPr>
        <w:t xml:space="preserve">Para los efectos de </w:t>
      </w:r>
      <w:r w:rsidRPr="008A656C">
        <w:rPr>
          <w:rFonts w:ascii="Arial" w:hAnsi="Arial" w:cs="Arial"/>
          <w:bCs/>
          <w:color w:val="000000"/>
          <w:sz w:val="20"/>
          <w:szCs w:val="20"/>
        </w:rPr>
        <w:t>esta ley</w:t>
      </w:r>
      <w:r w:rsidR="00D37769" w:rsidRPr="008A656C">
        <w:rPr>
          <w:rFonts w:ascii="Arial" w:hAnsi="Arial" w:cs="Arial"/>
          <w:bCs/>
          <w:color w:val="000000"/>
          <w:sz w:val="20"/>
          <w:szCs w:val="20"/>
        </w:rPr>
        <w:t>, las sucesiones se considerarán como personas físicas.</w:t>
      </w:r>
    </w:p>
    <w:p w:rsidR="004A6CD8" w:rsidRPr="008A656C" w:rsidRDefault="004A6CD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Sección segunda</w:t>
      </w:r>
      <w:r w:rsidRPr="008A656C">
        <w:rPr>
          <w:rFonts w:ascii="Arial" w:hAnsi="Arial" w:cs="Arial"/>
          <w:b/>
          <w:sz w:val="20"/>
          <w:szCs w:val="20"/>
        </w:rPr>
        <w:br/>
        <w:t>Impuesto sobre diversiones y espectáculos públicos</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44. Objeto</w:t>
      </w:r>
    </w:p>
    <w:p w:rsidR="004A6CD8" w:rsidRPr="008A656C" w:rsidRDefault="004A6CD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El objeto del impuesto sobre diversiones y espectáculos públicos es el ingreso derivado de la comercialización de actos, diversiones y espectáculos públicos.</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bookmarkStart w:id="4" w:name="_Hlk527889578"/>
      <w:r w:rsidRPr="008A656C">
        <w:rPr>
          <w:rFonts w:ascii="Arial" w:hAnsi="Arial" w:cs="Arial"/>
          <w:b/>
          <w:sz w:val="20"/>
          <w:szCs w:val="20"/>
        </w:rPr>
        <w:t>Artículo 45. Definiciones</w:t>
      </w:r>
    </w:p>
    <w:bookmarkEnd w:id="4"/>
    <w:p w:rsidR="004A6CD8" w:rsidRPr="008A656C" w:rsidRDefault="004A6CD8" w:rsidP="00FB0EB0">
      <w:pPr>
        <w:spacing w:before="100" w:beforeAutospacing="1" w:after="100" w:afterAutospacing="1" w:line="240" w:lineRule="auto"/>
        <w:rPr>
          <w:rFonts w:ascii="Arial" w:hAnsi="Arial" w:cs="Arial"/>
          <w:sz w:val="20"/>
          <w:szCs w:val="20"/>
        </w:rPr>
      </w:pPr>
      <w:r w:rsidRPr="008A656C">
        <w:rPr>
          <w:rFonts w:ascii="Arial" w:hAnsi="Arial" w:cs="Arial"/>
          <w:sz w:val="20"/>
          <w:szCs w:val="20"/>
        </w:rPr>
        <w:t>Para los efectos de esta sección se consideran:</w:t>
      </w:r>
    </w:p>
    <w:p w:rsidR="004A6CD8" w:rsidRPr="008A656C" w:rsidRDefault="004A6CD8"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 Diversiones públicas: aquellos eventos a los cuales el público asiste mediante el pago de una cuota de admisión, con la finalidad de participar o tener la oportunidad de participar activamente en ellos.</w:t>
      </w:r>
    </w:p>
    <w:p w:rsidR="004A6CD8" w:rsidRPr="008A656C" w:rsidRDefault="004A6CD8"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 Espectáculos públicos: aquellos eventos a los que el público asiste, mediante el pago de una cuota de admisión, con la finalidad de recrearse y disfrutar con la presentación, pero sin participar en forma activa.</w:t>
      </w:r>
    </w:p>
    <w:p w:rsidR="004A6CD8" w:rsidRPr="008A656C" w:rsidRDefault="004A6CD8"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III. Cuota de admisión: el importe del boleto de entrada, donativo, cooperación o cualquier otra denominación que se le dé a la cantidad de dinero por la que se permita el acceso a las diversiones y espectáculos públicos.</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46. Sujetos</w:t>
      </w:r>
    </w:p>
    <w:p w:rsidR="004A6CD8" w:rsidRPr="008A656C" w:rsidRDefault="004A6CD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Lon sujetos obligados del pago del impuesto previsto en esta sección son las personas físicas o morales que perciban ingresos derivados de la comercialización de actos, diversiones o espectáculos públicos, ya sea en forma permanente o temporal.</w:t>
      </w:r>
    </w:p>
    <w:p w:rsidR="004A6CD8" w:rsidRPr="008A656C" w:rsidRDefault="004A6CD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sujetos de este impuesto deberán cumplir, en lo conducente, con lo dispuesto en el artículo 20 y, especialmente, con la obtención de la licencia de funcionamiento a que se refiere el artículo 35.</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lastRenderedPageBreak/>
        <w:t>Artículo 47. Base</w:t>
      </w:r>
    </w:p>
    <w:p w:rsidR="004A6CD8" w:rsidRPr="008A656C" w:rsidRDefault="004A6CD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 base del impuesto previsto en esta sección será la totalidad del ingreso percibido por los sujetos del impuesto, en la comercialización correspondiente.</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48. Tasa</w:t>
      </w:r>
    </w:p>
    <w:p w:rsidR="004A6CD8" w:rsidRPr="008A656C" w:rsidRDefault="007B02E3"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 tasa del i</w:t>
      </w:r>
      <w:r w:rsidR="004A6CD8" w:rsidRPr="008A656C">
        <w:rPr>
          <w:rFonts w:ascii="Arial" w:hAnsi="Arial" w:cs="Arial"/>
          <w:sz w:val="20"/>
          <w:szCs w:val="20"/>
        </w:rPr>
        <w:t>mpuesto previsto en esta sección será del 6% sobre la base determinada, conforme al artículo inmediato anterior.</w:t>
      </w:r>
    </w:p>
    <w:p w:rsidR="004A6CD8" w:rsidRPr="008A656C" w:rsidRDefault="004A6CD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Cuando un espectáculo público consista en obras teatrales o en circos, la tasa será del 4%, aplicada a la totalidad del ingreso percibido.</w:t>
      </w:r>
    </w:p>
    <w:p w:rsidR="004A6CD8" w:rsidRPr="008A656C" w:rsidRDefault="004A6CD8"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49. Disminución de la tasa</w:t>
      </w:r>
    </w:p>
    <w:p w:rsidR="004A6CD8" w:rsidRPr="008A656C" w:rsidRDefault="004A6CD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Cuando un espectáculo o diversión pública sea organizado con fines culturales, recreativos, de beneficencia o en promoción del deporte, y la convivencia familiar, el titular de la dirección quedará facultado para disminuir las tasas previstas en el artículo que antecede.</w:t>
      </w:r>
    </w:p>
    <w:p w:rsidR="004A6CD8" w:rsidRPr="008A656C" w:rsidRDefault="004A6CD8"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50. Pago</w:t>
      </w:r>
    </w:p>
    <w:p w:rsidR="004A6CD8" w:rsidRPr="008A656C" w:rsidRDefault="004A6CD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El pago de este impuesto se sujetará a lo siguiente:</w:t>
      </w:r>
    </w:p>
    <w:p w:rsidR="004A6CD8" w:rsidRPr="008A656C" w:rsidRDefault="004A6CD8"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 Si pudiera determinarse previamente el monto del ingreso, el pago se efectuará antes de la realización de la diversión o espectáculo respectivo.</w:t>
      </w:r>
    </w:p>
    <w:p w:rsidR="004A6CD8" w:rsidRPr="008A656C" w:rsidRDefault="004A6CD8" w:rsidP="00FB0EB0">
      <w:pPr>
        <w:spacing w:before="100" w:beforeAutospacing="1" w:after="100" w:afterAutospacing="1" w:line="240" w:lineRule="auto"/>
        <w:ind w:firstLine="709"/>
        <w:jc w:val="both"/>
        <w:rPr>
          <w:rFonts w:ascii="Arial" w:hAnsi="Arial" w:cs="Arial"/>
          <w:sz w:val="20"/>
          <w:szCs w:val="20"/>
        </w:rPr>
      </w:pPr>
      <w:r w:rsidRPr="008A656C">
        <w:rPr>
          <w:rFonts w:ascii="Arial" w:hAnsi="Arial" w:cs="Arial"/>
          <w:sz w:val="20"/>
          <w:szCs w:val="20"/>
        </w:rPr>
        <w:t>II. Si no pudiera determinarse previamente el monto del ingreso, el sujeto obligado enterará en la dirección, un pago provisional del 50% del importe del impuesto determinado sobre el total de los boletos autorizados para el espectáculo que se trate, y la dirección designará interventor o interventores suficientes para que determinen el total del impuesto, pagando el sujeto obligado en el mismo acto la diferencia que existiere a su cargo, en caso contrario se le devolverá la diferencia en los términos de esta ley.</w:t>
      </w:r>
    </w:p>
    <w:p w:rsidR="004A6CD8" w:rsidRPr="008A656C" w:rsidRDefault="004A6CD8" w:rsidP="00FB0EB0">
      <w:pPr>
        <w:spacing w:before="100" w:beforeAutospacing="1" w:after="100" w:afterAutospacing="1" w:line="240" w:lineRule="auto"/>
        <w:ind w:firstLine="709"/>
        <w:jc w:val="both"/>
        <w:rPr>
          <w:rFonts w:ascii="Arial" w:hAnsi="Arial" w:cs="Arial"/>
          <w:b/>
          <w:sz w:val="20"/>
          <w:szCs w:val="20"/>
        </w:rPr>
      </w:pPr>
      <w:r w:rsidRPr="008A656C">
        <w:rPr>
          <w:rFonts w:ascii="Arial" w:hAnsi="Arial" w:cs="Arial"/>
          <w:sz w:val="20"/>
          <w:szCs w:val="20"/>
        </w:rPr>
        <w:t xml:space="preserve">En este caso, el sujeto obligado causará y pagará, junto con la determinación, la cantidad equivalente a cuatro unidades de medida y actualización por cada caja, taquilla, o acceso del lugar, local o establecimiento en el que se lleve a cabo el espectáculo o diversión pública, en concepto de gastos extraordinarios, previstos en el artículo </w:t>
      </w:r>
      <w:r w:rsidR="00AD2D42" w:rsidRPr="008A656C">
        <w:rPr>
          <w:rFonts w:ascii="Arial" w:hAnsi="Arial" w:cs="Arial"/>
          <w:sz w:val="20"/>
          <w:szCs w:val="20"/>
        </w:rPr>
        <w:t>1</w:t>
      </w:r>
      <w:r w:rsidR="00182C18" w:rsidRPr="008A656C">
        <w:rPr>
          <w:rFonts w:ascii="Arial" w:hAnsi="Arial" w:cs="Arial"/>
          <w:sz w:val="20"/>
          <w:szCs w:val="20"/>
        </w:rPr>
        <w:t>77</w:t>
      </w:r>
      <w:r w:rsidR="00AD2D42" w:rsidRPr="008A656C">
        <w:rPr>
          <w:rFonts w:ascii="Arial" w:hAnsi="Arial" w:cs="Arial"/>
          <w:sz w:val="20"/>
          <w:szCs w:val="20"/>
        </w:rPr>
        <w:t>, fracción X</w:t>
      </w:r>
      <w:r w:rsidR="00D623FC" w:rsidRPr="008A656C">
        <w:rPr>
          <w:rFonts w:ascii="Arial" w:hAnsi="Arial" w:cs="Arial"/>
          <w:sz w:val="20"/>
          <w:szCs w:val="20"/>
        </w:rPr>
        <w:t>,</w:t>
      </w:r>
      <w:r w:rsidRPr="008A656C">
        <w:rPr>
          <w:rFonts w:ascii="Arial" w:hAnsi="Arial" w:cs="Arial"/>
          <w:sz w:val="20"/>
          <w:szCs w:val="20"/>
        </w:rPr>
        <w:t xml:space="preserve"> de esta ley.</w:t>
      </w:r>
    </w:p>
    <w:p w:rsidR="004A6CD8" w:rsidRPr="008A656C" w:rsidRDefault="000D0F47" w:rsidP="00FB0EB0">
      <w:pPr>
        <w:shd w:val="clear" w:color="auto" w:fill="FFFFFF" w:themeFill="background1"/>
        <w:spacing w:before="100" w:beforeAutospacing="1" w:after="100" w:afterAutospacing="1" w:line="240" w:lineRule="auto"/>
        <w:jc w:val="center"/>
        <w:rPr>
          <w:rFonts w:ascii="Arial" w:hAnsi="Arial" w:cs="Arial"/>
          <w:b/>
          <w:sz w:val="20"/>
          <w:szCs w:val="20"/>
        </w:rPr>
      </w:pPr>
      <w:r>
        <w:rPr>
          <w:rFonts w:ascii="Arial" w:hAnsi="Arial" w:cs="Arial"/>
          <w:b/>
          <w:sz w:val="20"/>
          <w:szCs w:val="20"/>
        </w:rPr>
        <w:br w:type="column"/>
      </w:r>
      <w:r w:rsidR="004A6CD8" w:rsidRPr="008A656C">
        <w:rPr>
          <w:rFonts w:ascii="Arial" w:hAnsi="Arial" w:cs="Arial"/>
          <w:b/>
          <w:sz w:val="20"/>
          <w:szCs w:val="20"/>
        </w:rPr>
        <w:lastRenderedPageBreak/>
        <w:t>Sección tercera</w:t>
      </w:r>
      <w:r w:rsidR="004A6CD8" w:rsidRPr="008A656C">
        <w:rPr>
          <w:rFonts w:ascii="Arial" w:hAnsi="Arial" w:cs="Arial"/>
          <w:b/>
          <w:sz w:val="20"/>
          <w:szCs w:val="20"/>
        </w:rPr>
        <w:br/>
        <w:t>Impuesto sobre adquisición de bienes inmuebles</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51. Objeto</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El objeto del impuesto sobre adquisición de inmuebles es toda adquisición del dominio de bienes inmuebles, que consistan en el suelo, en las construcciones adheridas a él, en ambos, o de derechos sobre estos, ubicados en el municipio.</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Para efectos de este impuesto, se entiende por adquisición:</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 Todo acto por el que se adquiera la propiedad, incluyendo la donación, y la aportación a toda clase de personas morales.</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 La compraventa en la que el vendedor se reserve la propiedad del inmueble, aun cuando la transferencia de este se realice con posterioridad.</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III.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este.</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IV. La cesión de derechos del comprador o del futuro comprador, en los casos de las fracciones II y III que anteceden.</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V. La fusión o escisión de sociedades.</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VI. La dación en pago y la liquidación, reducción de capital, pago en especie de remanentes, utilidades o dividendos de asociaciones o sociedades civiles y mercantiles.</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VII. La constitución de usufructo y la adquisición del derecho de ejercicios de este.</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VIII. La prescripción positiva.</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IX. La cesión de derechos del heredero o legatario.</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X. La renuncia o repudio de la herencia o del legado, efectuado después del reconocimiento de herederos y legatarios.</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XI. La adquisición que se realice a través de un contrato de fideicomiso, en los supuestos relacionados en el Código Fiscal de la Federación.</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XII. La disolución de la copropiedad y de la sociedad conyugal, por la parte que el copropietario o el cónyuge adquiera en demasía del porcentaje que le corresponde.</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XIII. La adquisición de la propiedad de bienes inmuebles, en virtud de remate judicial o administrativo.</w:t>
      </w:r>
    </w:p>
    <w:p w:rsidR="004A6CD8" w:rsidRPr="008A656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lastRenderedPageBreak/>
        <w:t>XIV. La permuta, en cuyo caso se considerará que se efectúan dos adquisiciones.</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52. Sujetos</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sujetos obligados de este impuesto son las personas físicas o morales que adquieran inmuebles, en términos de las disposiciones de esta sección.</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53. Responsables solidarios</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Se considerarán sujetos solidariamente responsables del pago del impuesto sobre adquisición de inmuebles y sus accesorios legales:</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I. Los fedatarios públicos y las personas que por disposición legal tengan funciones notariales, cuando autoricen una escritura que contenga alguno de los supuestos que se relacionan en el artículo </w:t>
      </w:r>
      <w:r w:rsidR="007E5597" w:rsidRPr="008A656C">
        <w:rPr>
          <w:rFonts w:ascii="Arial" w:hAnsi="Arial" w:cs="Arial"/>
          <w:color w:val="000000"/>
          <w:sz w:val="20"/>
          <w:szCs w:val="20"/>
        </w:rPr>
        <w:t>51</w:t>
      </w:r>
      <w:r w:rsidRPr="008A656C">
        <w:rPr>
          <w:rFonts w:ascii="Arial" w:hAnsi="Arial" w:cs="Arial"/>
          <w:color w:val="000000"/>
          <w:sz w:val="20"/>
          <w:szCs w:val="20"/>
        </w:rPr>
        <w:t xml:space="preserve"> y no hubieran constatado el pago del impuesto. Para el caso de que las personas obligadas a pagar este impuesto, no lo hicieran, los fedatarios y las personas que por disposición legal tengan funciones notariales, se abstendrán de autorizar el contrato o escritura correspondiente.</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II. Los funcionarios o empleados del Registro Público de la Propiedad y del Comercio del Estado de Yucatán, que inscriban cualquier acto, contrato o documento relativo a algunos de los supuestos que se relacionan en el mencionado artículo </w:t>
      </w:r>
      <w:r w:rsidR="007E5597" w:rsidRPr="008A656C">
        <w:rPr>
          <w:rFonts w:ascii="Arial" w:hAnsi="Arial" w:cs="Arial"/>
          <w:color w:val="000000"/>
          <w:sz w:val="20"/>
          <w:szCs w:val="20"/>
        </w:rPr>
        <w:t>51</w:t>
      </w:r>
      <w:r w:rsidRPr="008A656C">
        <w:rPr>
          <w:rFonts w:ascii="Arial" w:hAnsi="Arial" w:cs="Arial"/>
          <w:color w:val="000000"/>
          <w:sz w:val="20"/>
          <w:szCs w:val="20"/>
        </w:rPr>
        <w:t>, sin que les sea exhibido el recibo correspondiente al pago del impuesto.</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54. </w:t>
      </w:r>
      <w:r w:rsidR="00187EDD" w:rsidRPr="008A656C">
        <w:rPr>
          <w:rFonts w:ascii="Arial" w:hAnsi="Arial" w:cs="Arial"/>
          <w:b/>
          <w:sz w:val="20"/>
          <w:szCs w:val="20"/>
        </w:rPr>
        <w:t>Excepciones</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No se causará el impuesto a que se refiere esta sección cuando:</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 Se trate de adquisiciones realizadas por la federación, las entidades federativas, el municipio, las instituciones de beneficencia pública o la Universidad Autónoma de Yucatán.</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 La transformación de sociedades, con excepción de la fusión.</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III. En la adquisición que realicen los Estados extranjeros, en los casos que existiera reciprocidad.</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IV. Cuando se adquiera la propiedad de inmuebles, con motivo de la constitución de la sociedad conyugal, por cambio o modificación en las capitulaciones matrimoniales.</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 La disolución de la copropiedad y de la sociedad conyugal, siempre que las partes adjudicadas no excedan de las porciones que a cada uno de los copropietarios o al cónyuge le correspondan. En caso contrario, deberá pagarse el impuesto sobre el exceso o la diferencia.</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 Cuando se adquieran inmuebles por herencia o legado.</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bCs/>
          <w:color w:val="000000"/>
          <w:sz w:val="20"/>
          <w:szCs w:val="20"/>
        </w:rPr>
      </w:pPr>
      <w:r w:rsidRPr="008A656C">
        <w:rPr>
          <w:rFonts w:ascii="Arial" w:hAnsi="Arial" w:cs="Arial"/>
          <w:color w:val="000000"/>
          <w:sz w:val="20"/>
          <w:szCs w:val="20"/>
        </w:rPr>
        <w:t xml:space="preserve">VII. La donación entre consortes, ascendientes o descendientes en línea directa, previa comprobación del parentesco ante la </w:t>
      </w:r>
      <w:r w:rsidRPr="008A656C">
        <w:rPr>
          <w:rFonts w:ascii="Arial" w:hAnsi="Arial" w:cs="Arial"/>
          <w:bCs/>
          <w:color w:val="000000"/>
          <w:sz w:val="20"/>
          <w:szCs w:val="20"/>
        </w:rPr>
        <w:t>dirección.</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lastRenderedPageBreak/>
        <w:t>Artículo 55. Base</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La base del impuesto sobre adquisición de inmuebles será el valor que resulte mayor entre el precio de adquisición, el valor contenido en la cédula catastral vigente y el valor contenido en el avalúo pericial expedido por las autoridades fiscales, las instituciones de crédito, el Instituto de Administración y Avalúos de Bienes Nacionales, corredor público o valuador con cédula profesional de postgrado</w:t>
      </w:r>
      <w:r w:rsidR="007B02E3" w:rsidRPr="008A656C">
        <w:rPr>
          <w:rFonts w:ascii="Arial" w:hAnsi="Arial" w:cs="Arial"/>
          <w:color w:val="000000"/>
          <w:sz w:val="20"/>
          <w:szCs w:val="20"/>
        </w:rPr>
        <w:t>.</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Cuando el adquiriente asuma la obligación de pagar alguna deuda del enajenante o de perdonarla, el importe de dicha deuda, se considerará parte del precio pactado.</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La autoridad fiscal municipal estará facultada para practicar, ordenar o tomar en cuenta el avalúo del inmueble, objeto de la adquisición referido a la fecha de su compra y, cuando el valor del avalúo practicado, ordenado o tomado en cuenta excediera en más de un 10% del valor mayor, el total de la diferencia se considerará como parte del precio pactado.</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Para los efectos de este artículo, el usufructo y la nuda propiedad tienen cada uno el valor equivalente al 50% por ciento del valor de la propiedad.</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En la elaboración de los avalúos referidos, así como para determinar el costo de estos, con cargo a los contribuyentes, la autoridad fiscal municipal observará las disposiciones del Código Fiscal del Estado de Yucatán o, en su defecto, las disposiciones relativas del Código Fiscal de la Federación y su reglamento.</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56. Vigencia de los avalúos</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avalúos que se practiquen para el efecto del pago del impuesto a que se refiere esta sección tendrán una vigencia de seis meses a partir de la fecha de su expedición</w:t>
      </w:r>
      <w:r w:rsidR="00187EDD" w:rsidRPr="008A656C">
        <w:rPr>
          <w:rFonts w:ascii="Arial" w:hAnsi="Arial" w:cs="Arial"/>
          <w:sz w:val="20"/>
          <w:szCs w:val="20"/>
        </w:rPr>
        <w:t>. En todo caso, la fecha de la escritura deberá ubicarse dentro del plazo de vigencia.</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57. Tasa</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El impuesto a que se refiere esta sección se calculará aplicando la tasa del 2% a la base establecida en el </w:t>
      </w:r>
      <w:r w:rsidR="00D623FC" w:rsidRPr="008A656C">
        <w:rPr>
          <w:rFonts w:ascii="Arial" w:hAnsi="Arial" w:cs="Arial"/>
          <w:color w:val="000000"/>
          <w:sz w:val="20"/>
          <w:szCs w:val="20"/>
        </w:rPr>
        <w:t xml:space="preserve">artículo </w:t>
      </w:r>
      <w:r w:rsidR="007E5597" w:rsidRPr="008A656C">
        <w:rPr>
          <w:rFonts w:ascii="Arial" w:hAnsi="Arial" w:cs="Arial"/>
          <w:color w:val="000000"/>
          <w:sz w:val="20"/>
          <w:szCs w:val="20"/>
        </w:rPr>
        <w:t>55</w:t>
      </w:r>
      <w:r w:rsidRPr="008A656C">
        <w:rPr>
          <w:rFonts w:ascii="Arial" w:hAnsi="Arial" w:cs="Arial"/>
          <w:color w:val="000000"/>
          <w:sz w:val="20"/>
          <w:szCs w:val="20"/>
        </w:rPr>
        <w:t>.</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58. Manifiesto a la autoridad</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fedatarios públicos, las personas que por disposición legal tengan funciones notariales y las autoridades judiciales o administrativas deberán manifestar a la dirección, por duplicado, dentro de los treinta días naturales siguientes a la fecha del acto o contrato, la adquisición de inmuebles realizados ante ellos, expresando:</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I. </w:t>
      </w:r>
      <w:r w:rsidR="00187EDD" w:rsidRPr="008A656C">
        <w:rPr>
          <w:rFonts w:ascii="Arial" w:hAnsi="Arial" w:cs="Arial"/>
          <w:color w:val="000000"/>
          <w:sz w:val="20"/>
          <w:szCs w:val="20"/>
        </w:rPr>
        <w:t>El n</w:t>
      </w:r>
      <w:r w:rsidRPr="008A656C">
        <w:rPr>
          <w:rFonts w:ascii="Arial" w:hAnsi="Arial" w:cs="Arial"/>
          <w:color w:val="000000"/>
          <w:sz w:val="20"/>
          <w:szCs w:val="20"/>
        </w:rPr>
        <w:t>ombre, domicilio fiscal o domicilio para oír y recibir notificaciones y número de inscripción en el Registro Federal de Contribuyentes del adquirente; así como nombre y domicilio del enajenante.</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II. </w:t>
      </w:r>
      <w:r w:rsidR="00187EDD" w:rsidRPr="008A656C">
        <w:rPr>
          <w:rFonts w:ascii="Arial" w:hAnsi="Arial" w:cs="Arial"/>
          <w:color w:val="000000"/>
          <w:sz w:val="20"/>
          <w:szCs w:val="20"/>
        </w:rPr>
        <w:t>n</w:t>
      </w:r>
      <w:r w:rsidRPr="008A656C">
        <w:rPr>
          <w:rFonts w:ascii="Arial" w:hAnsi="Arial" w:cs="Arial"/>
          <w:color w:val="000000"/>
          <w:sz w:val="20"/>
          <w:szCs w:val="20"/>
        </w:rPr>
        <w:t>ombre del fedatario público y número que le corresponda a la notaría o escribanía y su dirección de correo electrónico. En caso de tratarse de persona distinta a los anteriores y siempre que realice funciones notariales, deberá expresar su nombre y el cargo que detenta.</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lastRenderedPageBreak/>
        <w:t xml:space="preserve">III. </w:t>
      </w:r>
      <w:r w:rsidR="00187EDD" w:rsidRPr="008A656C">
        <w:rPr>
          <w:rFonts w:ascii="Arial" w:hAnsi="Arial" w:cs="Arial"/>
          <w:color w:val="000000"/>
          <w:sz w:val="20"/>
          <w:szCs w:val="20"/>
        </w:rPr>
        <w:t>La f</w:t>
      </w:r>
      <w:r w:rsidRPr="008A656C">
        <w:rPr>
          <w:rFonts w:ascii="Arial" w:hAnsi="Arial" w:cs="Arial"/>
          <w:color w:val="000000"/>
          <w:sz w:val="20"/>
          <w:szCs w:val="20"/>
        </w:rPr>
        <w:t xml:space="preserve">irma y </w:t>
      </w:r>
      <w:r w:rsidR="00187EDD" w:rsidRPr="008A656C">
        <w:rPr>
          <w:rFonts w:ascii="Arial" w:hAnsi="Arial" w:cs="Arial"/>
          <w:color w:val="000000"/>
          <w:sz w:val="20"/>
          <w:szCs w:val="20"/>
        </w:rPr>
        <w:t xml:space="preserve">el </w:t>
      </w:r>
      <w:r w:rsidRPr="008A656C">
        <w:rPr>
          <w:rFonts w:ascii="Arial" w:hAnsi="Arial" w:cs="Arial"/>
          <w:color w:val="000000"/>
          <w:sz w:val="20"/>
          <w:szCs w:val="20"/>
        </w:rPr>
        <w:t>sello, en su caso, del autorizante.</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IV. </w:t>
      </w:r>
      <w:r w:rsidR="00187EDD" w:rsidRPr="008A656C">
        <w:rPr>
          <w:rFonts w:ascii="Arial" w:hAnsi="Arial" w:cs="Arial"/>
          <w:color w:val="000000"/>
          <w:sz w:val="20"/>
          <w:szCs w:val="20"/>
        </w:rPr>
        <w:t>La f</w:t>
      </w:r>
      <w:r w:rsidRPr="008A656C">
        <w:rPr>
          <w:rFonts w:ascii="Arial" w:hAnsi="Arial" w:cs="Arial"/>
          <w:color w:val="000000"/>
          <w:sz w:val="20"/>
          <w:szCs w:val="20"/>
        </w:rPr>
        <w:t>echa en que se firmó la escritura de adquisición del inmueble o de los derechos sobre este.</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V. </w:t>
      </w:r>
      <w:r w:rsidR="00187EDD" w:rsidRPr="008A656C">
        <w:rPr>
          <w:rFonts w:ascii="Arial" w:hAnsi="Arial" w:cs="Arial"/>
          <w:color w:val="000000"/>
          <w:sz w:val="20"/>
          <w:szCs w:val="20"/>
        </w:rPr>
        <w:t>La n</w:t>
      </w:r>
      <w:r w:rsidRPr="008A656C">
        <w:rPr>
          <w:rFonts w:ascii="Arial" w:hAnsi="Arial" w:cs="Arial"/>
          <w:color w:val="000000"/>
          <w:sz w:val="20"/>
          <w:szCs w:val="20"/>
        </w:rPr>
        <w:t>aturaleza del acto, contrato o concepto de adquisición.</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VI. </w:t>
      </w:r>
      <w:r w:rsidR="00187EDD" w:rsidRPr="008A656C">
        <w:rPr>
          <w:rFonts w:ascii="Arial" w:hAnsi="Arial" w:cs="Arial"/>
          <w:color w:val="000000"/>
          <w:sz w:val="20"/>
          <w:szCs w:val="20"/>
        </w:rPr>
        <w:t>La i</w:t>
      </w:r>
      <w:r w:rsidRPr="008A656C">
        <w:rPr>
          <w:rFonts w:ascii="Arial" w:hAnsi="Arial" w:cs="Arial"/>
          <w:color w:val="000000"/>
          <w:sz w:val="20"/>
          <w:szCs w:val="20"/>
        </w:rPr>
        <w:t>dentificación del inmueble.</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VII. </w:t>
      </w:r>
      <w:r w:rsidR="00187EDD" w:rsidRPr="008A656C">
        <w:rPr>
          <w:rFonts w:ascii="Arial" w:hAnsi="Arial" w:cs="Arial"/>
          <w:color w:val="000000"/>
          <w:sz w:val="20"/>
          <w:szCs w:val="20"/>
        </w:rPr>
        <w:t>El v</w:t>
      </w:r>
      <w:r w:rsidRPr="008A656C">
        <w:rPr>
          <w:rFonts w:ascii="Arial" w:hAnsi="Arial" w:cs="Arial"/>
          <w:color w:val="000000"/>
          <w:sz w:val="20"/>
          <w:szCs w:val="20"/>
        </w:rPr>
        <w:t>alor catastral vigente.</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VIII. </w:t>
      </w:r>
      <w:r w:rsidR="00187EDD" w:rsidRPr="008A656C">
        <w:rPr>
          <w:rFonts w:ascii="Arial" w:hAnsi="Arial" w:cs="Arial"/>
          <w:color w:val="000000"/>
          <w:sz w:val="20"/>
          <w:szCs w:val="20"/>
        </w:rPr>
        <w:t>El v</w:t>
      </w:r>
      <w:r w:rsidRPr="008A656C">
        <w:rPr>
          <w:rFonts w:ascii="Arial" w:hAnsi="Arial" w:cs="Arial"/>
          <w:color w:val="000000"/>
          <w:sz w:val="20"/>
          <w:szCs w:val="20"/>
        </w:rPr>
        <w:t>alor de la operación consignada en el contrato.</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IX. </w:t>
      </w:r>
      <w:r w:rsidR="00187EDD" w:rsidRPr="008A656C">
        <w:rPr>
          <w:rFonts w:ascii="Arial" w:hAnsi="Arial" w:cs="Arial"/>
          <w:color w:val="000000"/>
          <w:sz w:val="20"/>
          <w:szCs w:val="20"/>
        </w:rPr>
        <w:t>La l</w:t>
      </w:r>
      <w:r w:rsidRPr="008A656C">
        <w:rPr>
          <w:rFonts w:ascii="Arial" w:hAnsi="Arial" w:cs="Arial"/>
          <w:color w:val="000000"/>
          <w:sz w:val="20"/>
          <w:szCs w:val="20"/>
        </w:rPr>
        <w:t>iquidación del impuesto.</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Para el caso de que el manifiesto no expresare el número de inscripción al Registro Federal de Contribuyentes del adquirente o fuere de nacionalidad extranjera, la dirección, expedirá el comprobante fiscal digital para público en general o para residentes en el extranjero, según sea el caso y enviará a la dirección de correo electrónico del fedatario público el comprobante fiscal digital y su representación gráfica, de conformidad con las reglas vigentes establecidas por el Servicio de Administración Tributaria.</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A la manifestación señalada en este artículo, se acumulará copia del avalúo practicado al efecto.</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Cuando los fedatarios públicos y quienes realizan funciones notariales no cumplan con la obligación a que se refiere este artículo, serán sancionados con una multa de una </w:t>
      </w:r>
      <w:r w:rsidRPr="008A656C">
        <w:rPr>
          <w:rFonts w:ascii="Arial" w:hAnsi="Arial" w:cs="Arial"/>
          <w:bCs/>
          <w:color w:val="000000"/>
          <w:sz w:val="20"/>
          <w:szCs w:val="20"/>
        </w:rPr>
        <w:t>unidad de medida y actualización</w:t>
      </w:r>
      <w:r w:rsidRPr="008A656C">
        <w:rPr>
          <w:rFonts w:ascii="Arial" w:hAnsi="Arial" w:cs="Arial"/>
          <w:color w:val="000000"/>
          <w:sz w:val="20"/>
          <w:szCs w:val="20"/>
        </w:rPr>
        <w:t xml:space="preserve"> por cada treinta días naturales de atraso, tomando como base la fecha de operación que registre el documento.</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jueces o presidentes de las juntas de Conciliación y Arbitraje federales o estatales únicamente tendrán la obligación de comunicar a la dirección, el procedimiento que motivó la adquisición, el número de expediente, el nombre o razón social de la persona a quien se adjudique el bien y la fecha de adjudicación.</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59. Obligaciones de los fedatarios públicos</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Los fedatarios Públicos y las personas que por disposición legal tengan funciones notariales acumularán al instrumento donde conste la adquisición del inmueble o de los derechos sobre este, copia del recibo donde se acredite haber pagado el impuesto o bien, copia del manifiesto sellado, cuando se trate de las operaciones consignadas en el artículo </w:t>
      </w:r>
      <w:r w:rsidR="007E5597" w:rsidRPr="008A656C">
        <w:rPr>
          <w:rFonts w:ascii="Arial" w:hAnsi="Arial" w:cs="Arial"/>
          <w:color w:val="000000"/>
          <w:sz w:val="20"/>
          <w:szCs w:val="20"/>
        </w:rPr>
        <w:t>51</w:t>
      </w:r>
      <w:r w:rsidRPr="008A656C">
        <w:rPr>
          <w:rFonts w:ascii="Arial" w:hAnsi="Arial" w:cs="Arial"/>
          <w:color w:val="000000"/>
          <w:sz w:val="20"/>
          <w:szCs w:val="20"/>
        </w:rPr>
        <w:t xml:space="preserve"> de esta ley. Para el caso de que las personas obligadas a pagar este impuesto, no lo hicieran, los fedatarios y las personas que por disposición legal tengan funciones notariales, se abstendrán de autorizar el contrato o escritura correspondiente.</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Por su parte, los registradores no inscribirán en el Registro Público de la Propiedad y del Comercio del Estado de Yucatán, los documentos donde conste la adquisición de inmuebles o de derechos sobre estos, sin que el solicitante compruebe haber cubierto el impuesto sobre adquisición de inmuebles.</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Los fedatarios y las demás personas que realicen funciones notariales no estarán obligados a enterar el impuesto cuando consignen en las escrituras o documentos públicos operaciones por las que ya se </w:t>
      </w:r>
      <w:r w:rsidRPr="008A656C">
        <w:rPr>
          <w:rFonts w:ascii="Arial" w:hAnsi="Arial" w:cs="Arial"/>
          <w:color w:val="000000"/>
          <w:sz w:val="20"/>
          <w:szCs w:val="20"/>
        </w:rPr>
        <w:lastRenderedPageBreak/>
        <w:t>hubiera cubierto el impuesto y acompañen a su declaración copia de aquella con la que se efectuó dicho pago.</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60. Época de pago</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El pago a que se refiere esta sección deberá hacerse, dentro de los treinta días naturales siguientes a la fecha en que, según el caso, ocurra primero alguno de los siguientes supuestos:</w:t>
      </w:r>
    </w:p>
    <w:p w:rsidR="004A6CD8" w:rsidRPr="008A656C" w:rsidRDefault="004A6CD8" w:rsidP="00FB0EB0">
      <w:pPr>
        <w:autoSpaceDE w:val="0"/>
        <w:autoSpaceDN w:val="0"/>
        <w:adjustRightInd w:val="0"/>
        <w:spacing w:before="100" w:beforeAutospacing="1" w:after="100" w:afterAutospacing="1" w:line="240" w:lineRule="auto"/>
        <w:ind w:firstLine="709"/>
        <w:rPr>
          <w:rFonts w:ascii="Arial" w:hAnsi="Arial" w:cs="Arial"/>
          <w:color w:val="000000"/>
          <w:sz w:val="20"/>
          <w:szCs w:val="20"/>
        </w:rPr>
      </w:pPr>
      <w:r w:rsidRPr="008A656C">
        <w:rPr>
          <w:rFonts w:ascii="Arial" w:hAnsi="Arial" w:cs="Arial"/>
          <w:color w:val="000000"/>
          <w:sz w:val="20"/>
          <w:szCs w:val="20"/>
        </w:rPr>
        <w:t>I. Se celebre el acto o contrato por el que, de conformidad con esta ley, se transmita la propiedad de algún bien inmueble.</w:t>
      </w:r>
    </w:p>
    <w:p w:rsidR="004A6CD8" w:rsidRPr="008A656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 Se eleve a escritura pública.</w:t>
      </w:r>
    </w:p>
    <w:p w:rsidR="004A6CD8" w:rsidRPr="008A656C" w:rsidRDefault="004A6CD8" w:rsidP="00FB0EB0">
      <w:pPr>
        <w:autoSpaceDE w:val="0"/>
        <w:autoSpaceDN w:val="0"/>
        <w:adjustRightInd w:val="0"/>
        <w:spacing w:before="100" w:beforeAutospacing="1" w:after="100" w:afterAutospacing="1" w:line="240" w:lineRule="auto"/>
        <w:ind w:firstLine="709"/>
        <w:rPr>
          <w:rFonts w:ascii="Arial" w:hAnsi="Arial" w:cs="Arial"/>
          <w:color w:val="000000"/>
          <w:sz w:val="20"/>
          <w:szCs w:val="20"/>
        </w:rPr>
      </w:pPr>
      <w:r w:rsidRPr="008A656C">
        <w:rPr>
          <w:rFonts w:ascii="Arial" w:hAnsi="Arial" w:cs="Arial"/>
          <w:color w:val="000000"/>
          <w:sz w:val="20"/>
          <w:szCs w:val="20"/>
        </w:rPr>
        <w:t>III. Se inscriba en el Registro Público de la Propiedad y del Comercio del Estado de Yucatán.</w:t>
      </w:r>
    </w:p>
    <w:p w:rsidR="004A6CD8" w:rsidRPr="008A656C" w:rsidRDefault="004A6CD8"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61. Prescripción del crédito fiscal</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El crédito fiscal se extingue por prescripción en el término de cinco años. El término de la prescripción se inicia a partir de la fecha en que la dirección tenga conocimiento del supuesto de adquisición y se podrá oponer como excepción en los recursos administrativos. El término para que se consume la prescripción se interrumpe con cada gestión de cobro que la dirección notifique o haga saber al adquirente o por el reconocimiento expreso o tácito de este respecto de la existencia del crédito. Se considera gestión de cobro cualquier actuación de la autoridad dentro del procedimiento administrativo de ejecución, siempre que se haga del conocimiento del adquirente.</w:t>
      </w:r>
    </w:p>
    <w:p w:rsidR="004A6CD8" w:rsidRPr="008A656C" w:rsidRDefault="004A6CD8" w:rsidP="00FB0EB0">
      <w:pPr>
        <w:autoSpaceDE w:val="0"/>
        <w:autoSpaceDN w:val="0"/>
        <w:adjustRightInd w:val="0"/>
        <w:spacing w:before="100" w:beforeAutospacing="1" w:after="100" w:afterAutospacing="1" w:line="240" w:lineRule="auto"/>
        <w:jc w:val="both"/>
        <w:rPr>
          <w:rFonts w:ascii="Arial" w:hAnsi="Arial" w:cs="Arial"/>
          <w:b/>
          <w:sz w:val="20"/>
          <w:szCs w:val="20"/>
        </w:rPr>
      </w:pPr>
      <w:r w:rsidRPr="008A656C">
        <w:rPr>
          <w:rFonts w:ascii="Arial" w:hAnsi="Arial" w:cs="Arial"/>
          <w:color w:val="000000"/>
          <w:sz w:val="20"/>
          <w:szCs w:val="20"/>
        </w:rPr>
        <w:t>Los adquirentes podrán solicitar a la autoridad la declaratoria de prescripción de los créditos fiscales.</w:t>
      </w:r>
    </w:p>
    <w:p w:rsidR="00BF773B" w:rsidRPr="008A656C" w:rsidRDefault="00BF773B"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4A6CD8" w:rsidRPr="008A656C">
        <w:rPr>
          <w:rFonts w:ascii="Arial" w:hAnsi="Arial" w:cs="Arial"/>
          <w:b/>
          <w:sz w:val="20"/>
          <w:szCs w:val="20"/>
        </w:rPr>
        <w:t>cuarta</w:t>
      </w:r>
      <w:r w:rsidRPr="008A656C">
        <w:rPr>
          <w:rFonts w:ascii="Arial" w:hAnsi="Arial" w:cs="Arial"/>
          <w:b/>
          <w:sz w:val="20"/>
          <w:szCs w:val="20"/>
        </w:rPr>
        <w:br/>
        <w:t>Impuesto predial</w:t>
      </w:r>
    </w:p>
    <w:p w:rsidR="00766647" w:rsidRPr="008A656C" w:rsidRDefault="00766647" w:rsidP="00FB0EB0">
      <w:pPr>
        <w:autoSpaceDE w:val="0"/>
        <w:autoSpaceDN w:val="0"/>
        <w:adjustRightInd w:val="0"/>
        <w:spacing w:before="100" w:beforeAutospacing="1" w:after="100" w:afterAutospacing="1" w:line="240" w:lineRule="auto"/>
        <w:jc w:val="center"/>
        <w:outlineLvl w:val="0"/>
        <w:rPr>
          <w:rFonts w:ascii="Arial" w:hAnsi="Arial" w:cs="Arial"/>
          <w:b/>
          <w:bCs/>
          <w:color w:val="000000"/>
          <w:sz w:val="20"/>
          <w:szCs w:val="20"/>
        </w:rPr>
      </w:pPr>
      <w:r w:rsidRPr="008A656C">
        <w:rPr>
          <w:rFonts w:ascii="Arial" w:hAnsi="Arial" w:cs="Arial"/>
          <w:b/>
          <w:bCs/>
          <w:color w:val="000000"/>
          <w:sz w:val="20"/>
          <w:szCs w:val="20"/>
        </w:rPr>
        <w:t>Sección Segunda</w:t>
      </w:r>
      <w:r w:rsidRPr="008A656C">
        <w:rPr>
          <w:rFonts w:ascii="Arial" w:hAnsi="Arial" w:cs="Arial"/>
          <w:b/>
          <w:bCs/>
          <w:color w:val="000000"/>
          <w:sz w:val="20"/>
          <w:szCs w:val="20"/>
        </w:rPr>
        <w:br/>
        <w:t>Impuesto Predial</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62</w:t>
      </w:r>
      <w:r w:rsidRPr="008A656C">
        <w:rPr>
          <w:rFonts w:ascii="Arial" w:hAnsi="Arial" w:cs="Arial"/>
          <w:b/>
          <w:bCs/>
          <w:color w:val="000000"/>
          <w:sz w:val="20"/>
          <w:szCs w:val="20"/>
        </w:rPr>
        <w:t>. Objeto</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w:t>
      </w:r>
      <w:r w:rsidR="00F829CE" w:rsidRPr="008A656C">
        <w:rPr>
          <w:rFonts w:ascii="Arial" w:hAnsi="Arial" w:cs="Arial"/>
          <w:color w:val="000000"/>
          <w:sz w:val="20"/>
          <w:szCs w:val="20"/>
        </w:rPr>
        <w:t xml:space="preserve">l </w:t>
      </w:r>
      <w:r w:rsidRPr="008A656C">
        <w:rPr>
          <w:rFonts w:ascii="Arial" w:hAnsi="Arial" w:cs="Arial"/>
          <w:color w:val="000000"/>
          <w:sz w:val="20"/>
          <w:szCs w:val="20"/>
        </w:rPr>
        <w:t>objeto del impuesto predial</w:t>
      </w:r>
      <w:r w:rsidR="00F829CE" w:rsidRPr="008A656C">
        <w:rPr>
          <w:rFonts w:ascii="Arial" w:hAnsi="Arial" w:cs="Arial"/>
          <w:color w:val="000000"/>
          <w:sz w:val="20"/>
          <w:szCs w:val="20"/>
        </w:rPr>
        <w:t xml:space="preserve"> es</w:t>
      </w:r>
      <w:r w:rsidRPr="008A656C">
        <w:rPr>
          <w:rFonts w:ascii="Arial" w:hAnsi="Arial" w:cs="Arial"/>
          <w:color w:val="000000"/>
          <w:sz w:val="20"/>
          <w:szCs w:val="20"/>
        </w:rPr>
        <w:t>:</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I. La propiedad y el usufructo, de predios urbanos y rústicos ubicados en el </w:t>
      </w:r>
      <w:r w:rsidR="00F829CE" w:rsidRPr="008A656C">
        <w:rPr>
          <w:rFonts w:ascii="Arial" w:hAnsi="Arial" w:cs="Arial"/>
          <w:color w:val="000000"/>
          <w:sz w:val="20"/>
          <w:szCs w:val="20"/>
        </w:rPr>
        <w:t>m</w:t>
      </w:r>
      <w:r w:rsidRPr="008A656C">
        <w:rPr>
          <w:rFonts w:ascii="Arial" w:hAnsi="Arial" w:cs="Arial"/>
          <w:color w:val="000000"/>
          <w:sz w:val="20"/>
          <w:szCs w:val="20"/>
        </w:rPr>
        <w:t>unicipio.</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 La propiedad y el usufructo de las construcciones edificadas, en los predios señalados en la fracción anterior.</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III. Los derechos de fideicomisario, cuando el inmueble se encuentre en posesión o uso de</w:t>
      </w:r>
      <w:r w:rsidR="00F829CE" w:rsidRPr="008A656C">
        <w:rPr>
          <w:rFonts w:ascii="Arial" w:hAnsi="Arial" w:cs="Arial"/>
          <w:color w:val="000000"/>
          <w:sz w:val="20"/>
          <w:szCs w:val="20"/>
        </w:rPr>
        <w:t xml:space="preserve"> aquel</w:t>
      </w:r>
      <w:r w:rsidRPr="008A656C">
        <w:rPr>
          <w:rFonts w:ascii="Arial" w:hAnsi="Arial" w:cs="Arial"/>
          <w:color w:val="000000"/>
          <w:sz w:val="20"/>
          <w:szCs w:val="20"/>
        </w:rPr>
        <w:t>.</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IV. Los derechos del fideicomitente, durante el tiempo que el fiduciario estuviera como propietario del inmueble, sin llevar a cabo la transmisión al fideicomiso.</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lastRenderedPageBreak/>
        <w:t xml:space="preserve">V. Los derechos de la fiduciaria, en relación con lo dispuesto en el </w:t>
      </w:r>
      <w:r w:rsidR="00F829CE" w:rsidRPr="008A656C">
        <w:rPr>
          <w:rFonts w:ascii="Arial" w:hAnsi="Arial" w:cs="Arial"/>
          <w:color w:val="000000"/>
          <w:sz w:val="20"/>
          <w:szCs w:val="20"/>
        </w:rPr>
        <w:t>a</w:t>
      </w:r>
      <w:r w:rsidRPr="008A656C">
        <w:rPr>
          <w:rFonts w:ascii="Arial" w:hAnsi="Arial" w:cs="Arial"/>
          <w:color w:val="000000"/>
          <w:sz w:val="20"/>
          <w:szCs w:val="20"/>
        </w:rPr>
        <w:t xml:space="preserve">rtículo </w:t>
      </w:r>
      <w:r w:rsidR="007E5597" w:rsidRPr="008A656C">
        <w:rPr>
          <w:rFonts w:ascii="Arial" w:hAnsi="Arial" w:cs="Arial"/>
          <w:color w:val="000000"/>
          <w:sz w:val="20"/>
          <w:szCs w:val="20"/>
        </w:rPr>
        <w:t>63</w:t>
      </w:r>
      <w:r w:rsidRPr="008A656C">
        <w:rPr>
          <w:rFonts w:ascii="Arial" w:hAnsi="Arial" w:cs="Arial"/>
          <w:color w:val="000000"/>
          <w:sz w:val="20"/>
          <w:szCs w:val="20"/>
        </w:rPr>
        <w:t>.</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VI.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w:t>
      </w:r>
      <w:r w:rsidR="00F829CE" w:rsidRPr="008A656C">
        <w:rPr>
          <w:rFonts w:ascii="Arial" w:hAnsi="Arial" w:cs="Arial"/>
          <w:color w:val="000000"/>
          <w:sz w:val="20"/>
          <w:szCs w:val="20"/>
        </w:rPr>
        <w:t>a</w:t>
      </w:r>
      <w:r w:rsidRPr="008A656C">
        <w:rPr>
          <w:rFonts w:ascii="Arial" w:hAnsi="Arial" w:cs="Arial"/>
          <w:color w:val="000000"/>
          <w:sz w:val="20"/>
          <w:szCs w:val="20"/>
        </w:rPr>
        <w:t>rtículo 115 de la Constitución Política de los Estados Unidos Mexicanos.</w:t>
      </w:r>
    </w:p>
    <w:p w:rsidR="00F829CE" w:rsidRPr="008A656C"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6</w:t>
      </w:r>
      <w:r w:rsidRPr="008A656C">
        <w:rPr>
          <w:rFonts w:ascii="Arial" w:hAnsi="Arial" w:cs="Arial"/>
          <w:b/>
          <w:bCs/>
          <w:color w:val="000000"/>
          <w:sz w:val="20"/>
          <w:szCs w:val="20"/>
        </w:rPr>
        <w:t>3. Sujetos</w:t>
      </w:r>
    </w:p>
    <w:p w:rsidR="00766647" w:rsidRPr="008A656C" w:rsidRDefault="00F829C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sujetos obligados al pago del impuesto predial son</w:t>
      </w:r>
      <w:r w:rsidR="00766647" w:rsidRPr="008A656C">
        <w:rPr>
          <w:rFonts w:ascii="Arial" w:hAnsi="Arial" w:cs="Arial"/>
          <w:color w:val="000000"/>
          <w:sz w:val="20"/>
          <w:szCs w:val="20"/>
        </w:rPr>
        <w:t>:</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I. Los propietarios o usufructuarios de inmuebles ubicados en el </w:t>
      </w:r>
      <w:r w:rsidR="00F829CE" w:rsidRPr="008A656C">
        <w:rPr>
          <w:rFonts w:ascii="Arial" w:hAnsi="Arial" w:cs="Arial"/>
          <w:color w:val="000000"/>
          <w:sz w:val="20"/>
          <w:szCs w:val="20"/>
        </w:rPr>
        <w:t>municipio,</w:t>
      </w:r>
      <w:r w:rsidRPr="008A656C">
        <w:rPr>
          <w:rFonts w:ascii="Arial" w:hAnsi="Arial" w:cs="Arial"/>
          <w:color w:val="000000"/>
          <w:sz w:val="20"/>
          <w:szCs w:val="20"/>
        </w:rPr>
        <w:t xml:space="preserve"> así como de las construcciones permanentes edificadas en ellos.</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 Los fideicomitentes por todo el tiempo que el fiduciario no transmitiere la propiedad o el uso de los inmuebles a que se refiere la fracción anterior, al fideicomisario o a las demás personas que correspondiere, en cumplimiento del contrato de fideicomiso.</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III. Los fideicomisarios, cuando tengan la posesión o el uso del inmueble.</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IV. Los fiduciarios, cuando por virtud del contrato del fideicomiso tengan la posesión o el uso del inmueble.</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V. Los organismos descentralizados, las empresas de participación estatal que tengan </w:t>
      </w:r>
      <w:r w:rsidR="00F829CE" w:rsidRPr="008A656C">
        <w:rPr>
          <w:rFonts w:ascii="Arial" w:hAnsi="Arial" w:cs="Arial"/>
          <w:color w:val="000000"/>
          <w:sz w:val="20"/>
          <w:szCs w:val="20"/>
        </w:rPr>
        <w:t>en propiedad o posesión bienes inmuebles del dominio público de la federación, estado, o municipio, utili</w:t>
      </w:r>
      <w:r w:rsidRPr="008A656C">
        <w:rPr>
          <w:rFonts w:ascii="Arial" w:hAnsi="Arial" w:cs="Arial"/>
          <w:color w:val="000000"/>
          <w:sz w:val="20"/>
          <w:szCs w:val="20"/>
        </w:rPr>
        <w:t>zados o destinados para fines administrativos o propósitos distintos a los de su objeto público.</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VI. Las personas físicas o morales que posean por cualquier título bienes inmuebles del dominio público de </w:t>
      </w:r>
      <w:r w:rsidR="00F829CE" w:rsidRPr="008A656C">
        <w:rPr>
          <w:rFonts w:ascii="Arial" w:hAnsi="Arial" w:cs="Arial"/>
          <w:color w:val="000000"/>
          <w:sz w:val="20"/>
          <w:szCs w:val="20"/>
        </w:rPr>
        <w:t xml:space="preserve">la federación, estado o municipio utilizados o destinados para fines administrativos o propósitos distintos a los de su </w:t>
      </w:r>
      <w:r w:rsidRPr="008A656C">
        <w:rPr>
          <w:rFonts w:ascii="Arial" w:hAnsi="Arial" w:cs="Arial"/>
          <w:color w:val="000000"/>
          <w:sz w:val="20"/>
          <w:szCs w:val="20"/>
        </w:rPr>
        <w:t xml:space="preserve">objeto público. </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b/>
          <w:color w:val="000000"/>
          <w:sz w:val="20"/>
          <w:szCs w:val="20"/>
        </w:rPr>
      </w:pPr>
      <w:r w:rsidRPr="008A656C">
        <w:rPr>
          <w:rFonts w:ascii="Arial" w:hAnsi="Arial" w:cs="Arial"/>
          <w:color w:val="000000"/>
          <w:sz w:val="20"/>
          <w:szCs w:val="20"/>
        </w:rPr>
        <w:t>VII. Los subarrendadores, cuya base será la diferencia que resulte a su favor entre la contraprestación que recibe y la que paga.</w:t>
      </w:r>
    </w:p>
    <w:p w:rsidR="00274897" w:rsidRPr="008A656C" w:rsidRDefault="00274897"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64</w:t>
      </w:r>
      <w:r w:rsidRPr="008A656C">
        <w:rPr>
          <w:rFonts w:ascii="Arial" w:hAnsi="Arial" w:cs="Arial"/>
          <w:b/>
          <w:bCs/>
          <w:color w:val="000000"/>
          <w:sz w:val="20"/>
          <w:szCs w:val="20"/>
        </w:rPr>
        <w:t>. Obligación de declarar</w:t>
      </w:r>
    </w:p>
    <w:p w:rsidR="00274897" w:rsidRPr="008A656C" w:rsidRDefault="00274897"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sujetos obligados de este impuesto están obligados a declarar a la dirección:</w:t>
      </w:r>
    </w:p>
    <w:p w:rsidR="00274897" w:rsidRPr="008A656C"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 El valor manifestado de sus inmuebles.</w:t>
      </w:r>
    </w:p>
    <w:p w:rsidR="00274897" w:rsidRPr="008A656C"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 La terminación de nuevas construcciones, reconstrucciones o la ampliación de construcciones ya existentes.</w:t>
      </w:r>
    </w:p>
    <w:p w:rsidR="00274897" w:rsidRPr="008A656C"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III. La división, fusión o demolición de inmuebles.</w:t>
      </w:r>
    </w:p>
    <w:p w:rsidR="00274897" w:rsidRPr="008A656C"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lastRenderedPageBreak/>
        <w:t>IV</w:t>
      </w:r>
      <w:r w:rsidR="00036510" w:rsidRPr="008A656C">
        <w:rPr>
          <w:rFonts w:ascii="Arial" w:hAnsi="Arial" w:cs="Arial"/>
          <w:color w:val="000000"/>
          <w:sz w:val="20"/>
          <w:szCs w:val="20"/>
        </w:rPr>
        <w:t>.</w:t>
      </w:r>
      <w:r w:rsidRPr="008A656C">
        <w:rPr>
          <w:rFonts w:ascii="Arial" w:hAnsi="Arial" w:cs="Arial"/>
          <w:color w:val="000000"/>
          <w:sz w:val="20"/>
          <w:szCs w:val="20"/>
        </w:rPr>
        <w:t xml:space="preserve"> Cualquier modificación que altere el valor fiscal de los inmuebles o los datos de su empadronamiento.</w:t>
      </w:r>
    </w:p>
    <w:p w:rsidR="00274897" w:rsidRPr="008A656C" w:rsidRDefault="00274897"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Las declaraciones previstas en este artículo deberán presentarse en las formas oficiales establecidas, dentro de los quince días naturales siguientes a la fecha del acto o contrato que la motive, acompañando a estas los documentos justificantes correspondientes.</w:t>
      </w:r>
    </w:p>
    <w:p w:rsidR="00274897" w:rsidRPr="008A656C" w:rsidRDefault="00274897"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65</w:t>
      </w:r>
      <w:r w:rsidRPr="008A656C">
        <w:rPr>
          <w:rFonts w:ascii="Arial" w:hAnsi="Arial" w:cs="Arial"/>
          <w:b/>
          <w:bCs/>
          <w:color w:val="000000"/>
          <w:sz w:val="20"/>
          <w:szCs w:val="20"/>
        </w:rPr>
        <w:t>. Inscripción en el padrón</w:t>
      </w:r>
    </w:p>
    <w:p w:rsidR="00274897" w:rsidRPr="008A656C" w:rsidRDefault="00274897"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rsidR="00F829CE" w:rsidRPr="008A656C"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66</w:t>
      </w:r>
      <w:r w:rsidRPr="008A656C">
        <w:rPr>
          <w:rFonts w:ascii="Arial" w:hAnsi="Arial" w:cs="Arial"/>
          <w:b/>
          <w:bCs/>
          <w:color w:val="000000"/>
          <w:sz w:val="20"/>
          <w:szCs w:val="20"/>
        </w:rPr>
        <w:t>. Responsables solidarios</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Son sujetos solidariamente responsables del impuesto predial:</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 Los funcionarios o empleados públicos, los notarios o fedatarios públicos y las personas que por disposición legal tengan funciones notariales, que inscriban o autoricen algún acto o contrato jurídico, sin cerciorarse de que se hubie</w:t>
      </w:r>
      <w:r w:rsidR="00F829CE" w:rsidRPr="008A656C">
        <w:rPr>
          <w:rFonts w:ascii="Arial" w:hAnsi="Arial" w:cs="Arial"/>
          <w:color w:val="000000"/>
          <w:sz w:val="20"/>
          <w:szCs w:val="20"/>
        </w:rPr>
        <w:t>ra</w:t>
      </w:r>
      <w:r w:rsidRPr="008A656C">
        <w:rPr>
          <w:rFonts w:ascii="Arial" w:hAnsi="Arial" w:cs="Arial"/>
          <w:color w:val="000000"/>
          <w:sz w:val="20"/>
          <w:szCs w:val="20"/>
        </w:rPr>
        <w:t xml:space="preserve"> cubierto el impuesto respectivo, mediante la acumulación o anexo del certificado expedido por la.</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II. Los empleados de la </w:t>
      </w:r>
      <w:r w:rsidR="00F829CE" w:rsidRPr="008A656C">
        <w:rPr>
          <w:rFonts w:ascii="Arial" w:hAnsi="Arial" w:cs="Arial"/>
          <w:color w:val="000000"/>
          <w:sz w:val="20"/>
          <w:szCs w:val="20"/>
        </w:rPr>
        <w:t>dirección</w:t>
      </w:r>
      <w:r w:rsidRPr="008A656C">
        <w:rPr>
          <w:rFonts w:ascii="Arial" w:hAnsi="Arial" w:cs="Arial"/>
          <w:color w:val="000000"/>
          <w:sz w:val="20"/>
          <w:szCs w:val="20"/>
        </w:rPr>
        <w:t xml:space="preserve"> que formulen certificados de estar al corriente en el pago del impuesto predial, que alteren el importe de los adeudos por este concepto, o los dejen de cobrar.</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III. Los enajenantes de bienes inmuebles mediante contrato de compraventa con reserva de dominio.</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IV. Los representantes legales de las sociedades, asociaciones, comunidades y particulares respecto de los predios de sus representados.</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V. El vencido en un procedimiento judicial o administrativo por virtud del cual el predio de que se trate deba adjudicarse a otra persona, hasta el día en que, conforme a la </w:t>
      </w:r>
      <w:r w:rsidR="00F829CE" w:rsidRPr="008A656C">
        <w:rPr>
          <w:rFonts w:ascii="Arial" w:hAnsi="Arial" w:cs="Arial"/>
          <w:color w:val="000000"/>
          <w:sz w:val="20"/>
          <w:szCs w:val="20"/>
        </w:rPr>
        <w:t>legislación aplicable</w:t>
      </w:r>
      <w:r w:rsidRPr="008A656C">
        <w:rPr>
          <w:rFonts w:ascii="Arial" w:hAnsi="Arial" w:cs="Arial"/>
          <w:color w:val="000000"/>
          <w:sz w:val="20"/>
          <w:szCs w:val="20"/>
        </w:rPr>
        <w:t>, se verifique dicha adjudicación. Las autoridades judiciales y administrativas se cerciorarán previamente a la adjudicación del inmueble del cumplimiento de esta obligación.</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8A656C">
        <w:rPr>
          <w:rFonts w:ascii="Arial" w:hAnsi="Arial" w:cs="Arial"/>
          <w:color w:val="000000"/>
          <w:sz w:val="20"/>
          <w:szCs w:val="20"/>
        </w:rPr>
        <w:t xml:space="preserve">VI.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 y VI del </w:t>
      </w:r>
      <w:r w:rsidR="00F829CE" w:rsidRPr="008A656C">
        <w:rPr>
          <w:rFonts w:ascii="Arial" w:hAnsi="Arial" w:cs="Arial"/>
          <w:color w:val="000000"/>
          <w:sz w:val="20"/>
          <w:szCs w:val="20"/>
        </w:rPr>
        <w:t>a</w:t>
      </w:r>
      <w:r w:rsidRPr="008A656C">
        <w:rPr>
          <w:rFonts w:ascii="Arial" w:hAnsi="Arial" w:cs="Arial"/>
          <w:color w:val="000000"/>
          <w:sz w:val="20"/>
          <w:szCs w:val="20"/>
        </w:rPr>
        <w:t xml:space="preserve">rtículo </w:t>
      </w:r>
      <w:r w:rsidR="007E5597" w:rsidRPr="008A656C">
        <w:rPr>
          <w:rFonts w:ascii="Arial" w:hAnsi="Arial" w:cs="Arial"/>
          <w:color w:val="000000"/>
          <w:sz w:val="20"/>
          <w:szCs w:val="20"/>
        </w:rPr>
        <w:t>63</w:t>
      </w:r>
      <w:r w:rsidRPr="008A656C">
        <w:rPr>
          <w:rFonts w:ascii="Arial" w:hAnsi="Arial" w:cs="Arial"/>
          <w:color w:val="000000"/>
          <w:sz w:val="20"/>
          <w:szCs w:val="20"/>
        </w:rPr>
        <w:t>.</w:t>
      </w:r>
    </w:p>
    <w:p w:rsidR="00F829CE" w:rsidRPr="008A656C"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67</w:t>
      </w:r>
      <w:r w:rsidRPr="008A656C">
        <w:rPr>
          <w:rFonts w:ascii="Arial" w:hAnsi="Arial" w:cs="Arial"/>
          <w:b/>
          <w:bCs/>
          <w:color w:val="000000"/>
          <w:sz w:val="20"/>
          <w:szCs w:val="20"/>
        </w:rPr>
        <w:t>. Base</w:t>
      </w:r>
    </w:p>
    <w:p w:rsidR="00766647" w:rsidRPr="00737490" w:rsidRDefault="00F829C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737490">
        <w:rPr>
          <w:rFonts w:ascii="Arial" w:hAnsi="Arial" w:cs="Arial"/>
          <w:color w:val="000000"/>
          <w:sz w:val="20"/>
          <w:szCs w:val="20"/>
        </w:rPr>
        <w:t xml:space="preserve">La base </w:t>
      </w:r>
      <w:r w:rsidR="00766647" w:rsidRPr="00737490">
        <w:rPr>
          <w:rFonts w:ascii="Arial" w:hAnsi="Arial" w:cs="Arial"/>
          <w:color w:val="000000"/>
          <w:sz w:val="20"/>
          <w:szCs w:val="20"/>
        </w:rPr>
        <w:t>del impuesto predial</w:t>
      </w:r>
      <w:r w:rsidRPr="00737490">
        <w:rPr>
          <w:rFonts w:ascii="Arial" w:hAnsi="Arial" w:cs="Arial"/>
          <w:color w:val="000000"/>
          <w:sz w:val="20"/>
          <w:szCs w:val="20"/>
        </w:rPr>
        <w:t xml:space="preserve"> será</w:t>
      </w:r>
      <w:r w:rsidR="00766647" w:rsidRPr="00737490">
        <w:rPr>
          <w:rFonts w:ascii="Arial" w:hAnsi="Arial" w:cs="Arial"/>
          <w:color w:val="000000"/>
          <w:sz w:val="20"/>
          <w:szCs w:val="20"/>
        </w:rPr>
        <w:t>:</w:t>
      </w:r>
    </w:p>
    <w:p w:rsidR="00766647" w:rsidRPr="00737490"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0"/>
          <w:szCs w:val="20"/>
        </w:rPr>
      </w:pPr>
      <w:r w:rsidRPr="00737490">
        <w:rPr>
          <w:rFonts w:ascii="Arial" w:hAnsi="Arial" w:cs="Arial"/>
          <w:color w:val="000000"/>
          <w:sz w:val="20"/>
          <w:szCs w:val="20"/>
        </w:rPr>
        <w:t>I. El valor catastral del inmueble.</w:t>
      </w:r>
    </w:p>
    <w:p w:rsidR="00766647" w:rsidRPr="008A656C" w:rsidRDefault="00766647" w:rsidP="00FB0EB0">
      <w:pPr>
        <w:autoSpaceDE w:val="0"/>
        <w:autoSpaceDN w:val="0"/>
        <w:adjustRightInd w:val="0"/>
        <w:spacing w:before="100" w:beforeAutospacing="1" w:after="100" w:afterAutospacing="1" w:line="240" w:lineRule="auto"/>
        <w:ind w:firstLine="708"/>
        <w:jc w:val="both"/>
        <w:rPr>
          <w:rFonts w:ascii="Arial" w:hAnsi="Arial" w:cs="Arial"/>
          <w:b/>
          <w:bCs/>
          <w:color w:val="000000"/>
          <w:sz w:val="20"/>
          <w:szCs w:val="20"/>
        </w:rPr>
      </w:pPr>
      <w:r w:rsidRPr="00737490">
        <w:rPr>
          <w:rFonts w:ascii="Arial" w:hAnsi="Arial" w:cs="Arial"/>
          <w:color w:val="000000"/>
          <w:sz w:val="20"/>
          <w:szCs w:val="20"/>
        </w:rPr>
        <w:lastRenderedPageBreak/>
        <w:t xml:space="preserve">II. La contraprestación que produzcan los inmuebles, incluyendo los del dominio público, cuando por cualquier título se utilicen para fines distintos a su objeto; los terrenos o construcciones ubicadas en </w:t>
      </w:r>
      <w:r w:rsidR="00F829CE" w:rsidRPr="00737490">
        <w:rPr>
          <w:rFonts w:ascii="Arial" w:hAnsi="Arial" w:cs="Arial"/>
          <w:color w:val="000000"/>
          <w:sz w:val="20"/>
          <w:szCs w:val="20"/>
        </w:rPr>
        <w:t>ellos</w:t>
      </w:r>
      <w:r w:rsidRPr="00737490">
        <w:rPr>
          <w:rFonts w:ascii="Arial" w:hAnsi="Arial" w:cs="Arial"/>
          <w:color w:val="000000"/>
          <w:sz w:val="20"/>
          <w:szCs w:val="20"/>
        </w:rPr>
        <w:t xml:space="preserve"> y que por el uso o goce fuere susceptible de ser cobrada por el propietario, el fideicomisario, el usufructuario, o el concesionario, independientemente de que se pacte en efectivo, especie o servicios.</w:t>
      </w:r>
    </w:p>
    <w:p w:rsidR="00F829CE" w:rsidRPr="008A656C" w:rsidRDefault="00766647"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68</w:t>
      </w:r>
      <w:r w:rsidRPr="008A656C">
        <w:rPr>
          <w:rFonts w:ascii="Arial" w:hAnsi="Arial" w:cs="Arial"/>
          <w:b/>
          <w:color w:val="000000"/>
          <w:sz w:val="20"/>
          <w:szCs w:val="20"/>
        </w:rPr>
        <w:t xml:space="preserve">. </w:t>
      </w:r>
      <w:r w:rsidR="00F829CE" w:rsidRPr="008A656C">
        <w:rPr>
          <w:rFonts w:ascii="Arial" w:hAnsi="Arial" w:cs="Arial"/>
          <w:b/>
          <w:color w:val="000000"/>
          <w:sz w:val="20"/>
          <w:szCs w:val="20"/>
        </w:rPr>
        <w:t>Base valor catastral</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Cuando la base del impuesto predial sea el valor catastral de un inmueble, dicha base estará determinada por el valor consignado en la cédula, que de conformidad con la Ley que </w:t>
      </w:r>
      <w:r w:rsidR="00F829CE" w:rsidRPr="008A656C">
        <w:rPr>
          <w:rFonts w:ascii="Arial" w:hAnsi="Arial" w:cs="Arial"/>
          <w:color w:val="000000"/>
          <w:sz w:val="20"/>
          <w:szCs w:val="20"/>
        </w:rPr>
        <w:t>c</w:t>
      </w:r>
      <w:r w:rsidRPr="008A656C">
        <w:rPr>
          <w:rFonts w:ascii="Arial" w:hAnsi="Arial" w:cs="Arial"/>
          <w:color w:val="000000"/>
          <w:sz w:val="20"/>
          <w:szCs w:val="20"/>
        </w:rPr>
        <w:t xml:space="preserve">rea el Instituto de Seguridad Jurídica Patrimonial de Yucatán y su reglamento, expedirá el </w:t>
      </w:r>
      <w:r w:rsidR="00F829CE" w:rsidRPr="008A656C">
        <w:rPr>
          <w:rFonts w:ascii="Arial" w:hAnsi="Arial" w:cs="Arial"/>
          <w:color w:val="000000"/>
          <w:sz w:val="20"/>
          <w:szCs w:val="20"/>
        </w:rPr>
        <w:t>catastro del municipio</w:t>
      </w:r>
      <w:r w:rsidRPr="008A656C">
        <w:rPr>
          <w:rFonts w:ascii="Arial" w:hAnsi="Arial" w:cs="Arial"/>
          <w:color w:val="000000"/>
          <w:sz w:val="20"/>
          <w:szCs w:val="20"/>
        </w:rPr>
        <w:t>.</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Cuando el </w:t>
      </w:r>
      <w:r w:rsidR="00F829CE" w:rsidRPr="008A656C">
        <w:rPr>
          <w:rFonts w:ascii="Arial" w:hAnsi="Arial" w:cs="Arial"/>
          <w:color w:val="000000"/>
          <w:sz w:val="20"/>
          <w:szCs w:val="20"/>
        </w:rPr>
        <w:t>catastro del municipio</w:t>
      </w:r>
      <w:r w:rsidRPr="008A656C">
        <w:rPr>
          <w:rFonts w:ascii="Arial" w:hAnsi="Arial" w:cs="Arial"/>
          <w:color w:val="000000"/>
          <w:sz w:val="20"/>
          <w:szCs w:val="20"/>
        </w:rPr>
        <w:t xml:space="preserve"> expida una cédula con diferente valor a la que existe registrada en el padrón municipal, el nuevo valor servirá como base para calcular el impuesto predial a partir del bimestre siguiente al mes que se recepcione la citada cédula.</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 dispuesto en el párrafo anterior no se aplicará a los contribuyentes que</w:t>
      </w:r>
      <w:r w:rsidR="00F829CE" w:rsidRPr="008A656C">
        <w:rPr>
          <w:rFonts w:ascii="Arial" w:hAnsi="Arial" w:cs="Arial"/>
          <w:color w:val="000000"/>
          <w:sz w:val="20"/>
          <w:szCs w:val="20"/>
        </w:rPr>
        <w:t>,</w:t>
      </w:r>
      <w:r w:rsidRPr="008A656C">
        <w:rPr>
          <w:rFonts w:ascii="Arial" w:hAnsi="Arial" w:cs="Arial"/>
          <w:color w:val="000000"/>
          <w:sz w:val="20"/>
          <w:szCs w:val="20"/>
        </w:rPr>
        <w:t xml:space="preserve"> a la fecha de la recepción de la nueva cédula catastral</w:t>
      </w:r>
      <w:r w:rsidR="00F829CE" w:rsidRPr="008A656C">
        <w:rPr>
          <w:rFonts w:ascii="Arial" w:hAnsi="Arial" w:cs="Arial"/>
          <w:color w:val="000000"/>
          <w:sz w:val="20"/>
          <w:szCs w:val="20"/>
        </w:rPr>
        <w:t>,</w:t>
      </w:r>
      <w:r w:rsidRPr="008A656C">
        <w:rPr>
          <w:rFonts w:ascii="Arial" w:hAnsi="Arial" w:cs="Arial"/>
          <w:color w:val="000000"/>
          <w:sz w:val="20"/>
          <w:szCs w:val="20"/>
        </w:rPr>
        <w:t xml:space="preserve"> ya hubier</w:t>
      </w:r>
      <w:r w:rsidR="00F829CE" w:rsidRPr="008A656C">
        <w:rPr>
          <w:rFonts w:ascii="Arial" w:hAnsi="Arial" w:cs="Arial"/>
          <w:color w:val="000000"/>
          <w:sz w:val="20"/>
          <w:szCs w:val="20"/>
        </w:rPr>
        <w:t>a</w:t>
      </w:r>
      <w:r w:rsidRPr="008A656C">
        <w:rPr>
          <w:rFonts w:ascii="Arial" w:hAnsi="Arial" w:cs="Arial"/>
          <w:color w:val="000000"/>
          <w:sz w:val="20"/>
          <w:szCs w:val="20"/>
        </w:rPr>
        <w:t>n pagado el impuesto predial correspondiente.</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En este caso, el nuevo valor consignado en la cédula servirá como base del cálculo del impuesto predial para el siguiente bimestre no cubierto.</w:t>
      </w:r>
    </w:p>
    <w:p w:rsidR="007137C8" w:rsidRPr="008A656C" w:rsidRDefault="007137C8"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69</w:t>
      </w:r>
      <w:r w:rsidRPr="008A656C">
        <w:rPr>
          <w:rFonts w:ascii="Arial" w:hAnsi="Arial" w:cs="Arial"/>
          <w:b/>
          <w:color w:val="000000"/>
          <w:sz w:val="20"/>
          <w:szCs w:val="20"/>
        </w:rPr>
        <w:t>. Tablas de valores catastrales</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El impuesto predial anual se calcular</w:t>
      </w:r>
      <w:r w:rsidR="007137C8" w:rsidRPr="008A656C">
        <w:rPr>
          <w:rFonts w:ascii="Arial" w:hAnsi="Arial" w:cs="Arial"/>
          <w:color w:val="000000"/>
          <w:sz w:val="20"/>
          <w:szCs w:val="20"/>
        </w:rPr>
        <w:t>á</w:t>
      </w:r>
      <w:r w:rsidRPr="008A656C">
        <w:rPr>
          <w:rFonts w:ascii="Arial" w:hAnsi="Arial" w:cs="Arial"/>
          <w:color w:val="000000"/>
          <w:sz w:val="20"/>
          <w:szCs w:val="20"/>
        </w:rPr>
        <w:t xml:space="preserve"> sobre la base del valor catastral de los predios, de acuerdo </w:t>
      </w:r>
      <w:r w:rsidR="00274897" w:rsidRPr="008A656C">
        <w:rPr>
          <w:rFonts w:ascii="Arial" w:hAnsi="Arial" w:cs="Arial"/>
          <w:color w:val="000000"/>
          <w:sz w:val="20"/>
          <w:szCs w:val="20"/>
        </w:rPr>
        <w:t>con</w:t>
      </w:r>
      <w:r w:rsidRPr="008A656C">
        <w:rPr>
          <w:rFonts w:ascii="Arial" w:hAnsi="Arial" w:cs="Arial"/>
          <w:color w:val="000000"/>
          <w:sz w:val="20"/>
          <w:szCs w:val="20"/>
        </w:rPr>
        <w:t xml:space="preserve"> las siguientes tablas de valores</w:t>
      </w:r>
      <w:r w:rsidR="005A4840" w:rsidRPr="008A656C">
        <w:rPr>
          <w:rFonts w:ascii="Arial" w:hAnsi="Arial" w:cs="Arial"/>
          <w:color w:val="000000"/>
          <w:sz w:val="20"/>
          <w:szCs w:val="20"/>
        </w:rPr>
        <w:t>, por cada metro cuadrado</w:t>
      </w:r>
      <w:r w:rsidRPr="008A656C">
        <w:rPr>
          <w:rFonts w:ascii="Arial" w:hAnsi="Arial" w:cs="Arial"/>
          <w:color w:val="000000"/>
          <w:sz w:val="20"/>
          <w:szCs w:val="20"/>
        </w:rPr>
        <w:t>:</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7354"/>
        <w:gridCol w:w="1757"/>
      </w:tblGrid>
      <w:tr w:rsidR="00191356" w:rsidRPr="008A656C" w:rsidTr="00191356">
        <w:trPr>
          <w:jc w:val="center"/>
        </w:trPr>
        <w:tc>
          <w:tcPr>
            <w:tcW w:w="5000" w:type="pct"/>
            <w:gridSpan w:val="2"/>
            <w:shd w:val="clear" w:color="auto" w:fill="auto"/>
            <w:vAlign w:val="bottom"/>
          </w:tcPr>
          <w:p w:rsidR="00191356" w:rsidRPr="008A656C" w:rsidRDefault="00191356" w:rsidP="00191356">
            <w:pPr>
              <w:spacing w:before="100" w:beforeAutospacing="1" w:after="100" w:afterAutospacing="1" w:line="240" w:lineRule="auto"/>
              <w:jc w:val="center"/>
              <w:rPr>
                <w:rFonts w:ascii="Arial" w:eastAsia="Times New Roman" w:hAnsi="Arial" w:cs="Arial"/>
                <w:sz w:val="20"/>
                <w:szCs w:val="20"/>
              </w:rPr>
            </w:pPr>
            <w:bookmarkStart w:id="5" w:name="page780"/>
            <w:bookmarkEnd w:id="5"/>
            <w:r w:rsidRPr="008A656C">
              <w:rPr>
                <w:rFonts w:ascii="Arial" w:eastAsia="Arial" w:hAnsi="Arial" w:cs="Arial"/>
                <w:b/>
                <w:sz w:val="20"/>
                <w:szCs w:val="20"/>
              </w:rPr>
              <w:t>TABLA DE VALORES POR METRO CUADRADO DE TERRENO EN PREDIOS URBANOS, DE ACUERDO CON LA COLONIA O CALLE TRAMO</w:t>
            </w:r>
          </w:p>
        </w:tc>
      </w:tr>
      <w:tr w:rsidR="005A4840" w:rsidRPr="008A656C" w:rsidTr="00191356">
        <w:trPr>
          <w:jc w:val="center"/>
        </w:trPr>
        <w:tc>
          <w:tcPr>
            <w:tcW w:w="4036" w:type="pct"/>
            <w:shd w:val="clear" w:color="auto" w:fill="auto"/>
            <w:vAlign w:val="bottom"/>
          </w:tcPr>
          <w:p w:rsidR="005A4840" w:rsidRPr="008A656C" w:rsidRDefault="005A4840" w:rsidP="005A4840">
            <w:pPr>
              <w:spacing w:before="100" w:beforeAutospacing="1" w:after="100" w:afterAutospacing="1" w:line="240" w:lineRule="auto"/>
              <w:rPr>
                <w:rFonts w:ascii="Arial" w:eastAsia="Arial" w:hAnsi="Arial" w:cs="Arial"/>
                <w:b/>
                <w:sz w:val="20"/>
                <w:szCs w:val="20"/>
              </w:rPr>
            </w:pPr>
            <w:r w:rsidRPr="008A656C">
              <w:rPr>
                <w:rFonts w:ascii="Arial" w:eastAsia="Arial" w:hAnsi="Arial" w:cs="Arial"/>
                <w:b/>
                <w:sz w:val="20"/>
                <w:szCs w:val="20"/>
              </w:rPr>
              <w:t>SECCIÓN 1</w:t>
            </w:r>
          </w:p>
        </w:tc>
        <w:tc>
          <w:tcPr>
            <w:tcW w:w="964" w:type="pct"/>
            <w:shd w:val="clear" w:color="auto" w:fill="auto"/>
            <w:vAlign w:val="bottom"/>
          </w:tcPr>
          <w:p w:rsidR="005A4840" w:rsidRPr="008A656C" w:rsidRDefault="005A4840" w:rsidP="005A4840">
            <w:pPr>
              <w:spacing w:before="100" w:beforeAutospacing="1" w:after="100" w:afterAutospacing="1" w:line="240" w:lineRule="auto"/>
              <w:rPr>
                <w:rFonts w:ascii="Arial" w:eastAsia="Times New Roman" w:hAnsi="Arial" w:cs="Arial"/>
                <w:sz w:val="20"/>
                <w:szCs w:val="20"/>
              </w:rPr>
            </w:pP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29 A LA CALLE 31 26 30</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$31.00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26 A LA CALLE 30 29 31</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$31.00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23 A LA CALLE 27 26 30</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26 A LA CALLE 30 23 29</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23 A LA CALLE 31 20 26</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20 A LA CALLE 24 23 31</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RESTO DE LA SECCIÓN</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$13.00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b/>
                <w:sz w:val="20"/>
                <w:szCs w:val="20"/>
              </w:rPr>
            </w:pPr>
            <w:r w:rsidRPr="008A656C">
              <w:rPr>
                <w:rFonts w:ascii="Arial" w:eastAsia="Arial" w:hAnsi="Arial" w:cs="Arial"/>
                <w:b/>
                <w:sz w:val="20"/>
                <w:szCs w:val="20"/>
              </w:rPr>
              <w:t>SECCIÓN 2</w:t>
            </w:r>
          </w:p>
        </w:tc>
        <w:tc>
          <w:tcPr>
            <w:tcW w:w="964" w:type="pct"/>
            <w:shd w:val="clear" w:color="auto" w:fill="auto"/>
            <w:vAlign w:val="bottom"/>
          </w:tcPr>
          <w:p w:rsidR="00794103" w:rsidRPr="008A656C" w:rsidRDefault="00794103" w:rsidP="00794103">
            <w:pPr>
              <w:spacing w:before="100" w:beforeAutospacing="1" w:after="100" w:afterAutospacing="1" w:line="240" w:lineRule="auto"/>
              <w:rPr>
                <w:rFonts w:ascii="Arial" w:eastAsia="Times New Roman" w:hAnsi="Arial" w:cs="Arial"/>
                <w:sz w:val="20"/>
                <w:szCs w:val="20"/>
              </w:rPr>
            </w:pP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31 A LA CALLE 35 26 30</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$31.00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26 A LA CALLE 30 31 35</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$31.00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37 A LA CALLE 41 26 31</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26 A LA CALLE 30 35 41</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31 A LA CALLE 41 20 26</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20 A LA CALLE 24 31 41</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RESTO DE LA SECCIÓN</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$13.00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b/>
                <w:sz w:val="20"/>
                <w:szCs w:val="20"/>
              </w:rPr>
            </w:pPr>
            <w:r w:rsidRPr="008A656C">
              <w:rPr>
                <w:rFonts w:ascii="Arial" w:eastAsia="Arial" w:hAnsi="Arial" w:cs="Arial"/>
                <w:b/>
                <w:sz w:val="20"/>
                <w:szCs w:val="20"/>
              </w:rPr>
              <w:t>SECCIÓN 3</w:t>
            </w:r>
          </w:p>
        </w:tc>
        <w:tc>
          <w:tcPr>
            <w:tcW w:w="964" w:type="pct"/>
            <w:shd w:val="clear" w:color="auto" w:fill="auto"/>
            <w:vAlign w:val="bottom"/>
          </w:tcPr>
          <w:p w:rsidR="00794103" w:rsidRPr="008A656C" w:rsidRDefault="00794103" w:rsidP="00794103">
            <w:pPr>
              <w:spacing w:before="100" w:beforeAutospacing="1" w:after="100" w:afterAutospacing="1" w:line="240" w:lineRule="auto"/>
              <w:rPr>
                <w:rFonts w:ascii="Arial" w:eastAsia="Times New Roman" w:hAnsi="Arial" w:cs="Arial"/>
                <w:sz w:val="20"/>
                <w:szCs w:val="20"/>
              </w:rPr>
            </w:pP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31 A LA CALLE 35 30 43</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$31.00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30 A LA CALLE 34 31 35</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$31.00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31 A LA CALLE 41 34 40</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lastRenderedPageBreak/>
              <w:t>DE LA CALLE 36 A LA CALLE 40 31 41</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37 A LA CALLE 41 30 34</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30 A LA CALLE 34 35 41</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RESTO DE LA SECCIÓN</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$13.00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b/>
                <w:sz w:val="20"/>
                <w:szCs w:val="20"/>
              </w:rPr>
            </w:pPr>
            <w:r w:rsidRPr="008A656C">
              <w:rPr>
                <w:rFonts w:ascii="Arial" w:eastAsia="Arial" w:hAnsi="Arial" w:cs="Arial"/>
                <w:b/>
                <w:sz w:val="20"/>
                <w:szCs w:val="20"/>
              </w:rPr>
              <w:t>SECCIÓN 4</w:t>
            </w:r>
          </w:p>
        </w:tc>
        <w:tc>
          <w:tcPr>
            <w:tcW w:w="964" w:type="pct"/>
            <w:shd w:val="clear" w:color="auto" w:fill="auto"/>
            <w:vAlign w:val="bottom"/>
          </w:tcPr>
          <w:p w:rsidR="00794103" w:rsidRPr="008A656C" w:rsidRDefault="00794103" w:rsidP="00794103">
            <w:pPr>
              <w:spacing w:before="100" w:beforeAutospacing="1" w:after="100" w:afterAutospacing="1" w:line="240" w:lineRule="auto"/>
              <w:rPr>
                <w:rFonts w:ascii="Arial" w:eastAsia="Times New Roman" w:hAnsi="Arial" w:cs="Arial"/>
                <w:sz w:val="20"/>
                <w:szCs w:val="20"/>
              </w:rPr>
            </w:pP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29 A LA CALLE 31 30 34</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$31.00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30 A LA CALLE 34 29 31</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$31.00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23 A LA CALLE 31 34 40</w:t>
            </w:r>
          </w:p>
        </w:tc>
        <w:tc>
          <w:tcPr>
            <w:tcW w:w="964" w:type="pct"/>
            <w:shd w:val="clear" w:color="auto" w:fill="auto"/>
            <w:vAlign w:val="bottom"/>
          </w:tcPr>
          <w:p w:rsidR="00794103" w:rsidRPr="008A656C" w:rsidRDefault="00794103" w:rsidP="00794103">
            <w:pPr>
              <w:spacing w:before="100" w:beforeAutospacing="1" w:after="100" w:afterAutospacing="1" w:line="240" w:lineRule="auto"/>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bookmarkStart w:id="6" w:name="page781"/>
            <w:bookmarkEnd w:id="6"/>
            <w:r w:rsidRPr="008A656C">
              <w:rPr>
                <w:rFonts w:ascii="Arial" w:eastAsia="Arial" w:hAnsi="Arial" w:cs="Arial"/>
                <w:sz w:val="20"/>
                <w:szCs w:val="20"/>
              </w:rPr>
              <w:t>DE LA CALLE 36 A LA CALLE 40 23 21</w:t>
            </w:r>
          </w:p>
        </w:tc>
        <w:tc>
          <w:tcPr>
            <w:tcW w:w="964" w:type="pct"/>
            <w:shd w:val="clear" w:color="auto" w:fill="auto"/>
            <w:vAlign w:val="bottom"/>
          </w:tcPr>
          <w:p w:rsidR="00794103" w:rsidRPr="008A656C" w:rsidRDefault="00794103" w:rsidP="00794103">
            <w:pPr>
              <w:spacing w:before="100" w:beforeAutospacing="1" w:after="100" w:afterAutospacing="1" w:line="240" w:lineRule="auto"/>
              <w:ind w:right="106"/>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23 A LA CALLE 27 30 24</w:t>
            </w:r>
          </w:p>
        </w:tc>
        <w:tc>
          <w:tcPr>
            <w:tcW w:w="964" w:type="pct"/>
            <w:shd w:val="clear" w:color="auto" w:fill="auto"/>
            <w:vAlign w:val="bottom"/>
          </w:tcPr>
          <w:p w:rsidR="00794103" w:rsidRPr="008A656C" w:rsidRDefault="00794103" w:rsidP="00794103">
            <w:pPr>
              <w:spacing w:before="100" w:beforeAutospacing="1" w:after="100" w:afterAutospacing="1" w:line="240" w:lineRule="auto"/>
              <w:ind w:right="106"/>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Arial" w:hAnsi="Arial" w:cs="Arial"/>
                <w:sz w:val="20"/>
                <w:szCs w:val="20"/>
              </w:rPr>
            </w:pPr>
            <w:r w:rsidRPr="008A656C">
              <w:rPr>
                <w:rFonts w:ascii="Arial" w:eastAsia="Arial" w:hAnsi="Arial" w:cs="Arial"/>
                <w:sz w:val="20"/>
                <w:szCs w:val="20"/>
              </w:rPr>
              <w:t>DE LA CALLE 30 A LA CALLE 34 23 29</w:t>
            </w:r>
          </w:p>
        </w:tc>
        <w:tc>
          <w:tcPr>
            <w:tcW w:w="964" w:type="pct"/>
            <w:shd w:val="clear" w:color="auto" w:fill="auto"/>
            <w:vAlign w:val="bottom"/>
          </w:tcPr>
          <w:p w:rsidR="00794103" w:rsidRPr="008A656C" w:rsidRDefault="00794103" w:rsidP="00794103">
            <w:pPr>
              <w:spacing w:before="100" w:beforeAutospacing="1" w:after="100" w:afterAutospacing="1" w:line="240" w:lineRule="auto"/>
              <w:ind w:right="106"/>
              <w:jc w:val="right"/>
              <w:rPr>
                <w:rFonts w:ascii="Arial" w:eastAsia="Arial" w:hAnsi="Arial" w:cs="Arial"/>
                <w:sz w:val="20"/>
                <w:szCs w:val="20"/>
              </w:rPr>
            </w:pPr>
            <w:r w:rsidRPr="008A656C">
              <w:rPr>
                <w:rFonts w:ascii="Arial" w:hAnsi="Arial" w:cs="Arial"/>
                <w:color w:val="000000"/>
                <w:sz w:val="20"/>
                <w:szCs w:val="20"/>
              </w:rPr>
              <w:t>$25.00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Times New Roman" w:hAnsi="Arial" w:cs="Arial"/>
                <w:sz w:val="20"/>
                <w:szCs w:val="20"/>
              </w:rPr>
            </w:pPr>
            <w:r w:rsidRPr="008A656C">
              <w:rPr>
                <w:rFonts w:ascii="Arial" w:eastAsia="Arial" w:hAnsi="Arial" w:cs="Arial"/>
                <w:sz w:val="20"/>
                <w:szCs w:val="20"/>
              </w:rPr>
              <w:t>RESTO DE LA SECCION</w:t>
            </w:r>
          </w:p>
        </w:tc>
        <w:tc>
          <w:tcPr>
            <w:tcW w:w="964" w:type="pct"/>
            <w:shd w:val="clear" w:color="auto" w:fill="auto"/>
            <w:vAlign w:val="bottom"/>
          </w:tcPr>
          <w:p w:rsidR="00794103" w:rsidRPr="008A656C" w:rsidRDefault="00794103" w:rsidP="00794103">
            <w:pPr>
              <w:spacing w:before="100" w:beforeAutospacing="1" w:after="100" w:afterAutospacing="1" w:line="240" w:lineRule="auto"/>
              <w:ind w:right="106"/>
              <w:jc w:val="right"/>
              <w:rPr>
                <w:rFonts w:ascii="Arial" w:eastAsia="Arial" w:hAnsi="Arial" w:cs="Arial"/>
                <w:sz w:val="20"/>
                <w:szCs w:val="20"/>
              </w:rPr>
            </w:pPr>
            <w:r w:rsidRPr="008A656C">
              <w:rPr>
                <w:rFonts w:ascii="Arial" w:hAnsi="Arial" w:cs="Arial"/>
                <w:color w:val="000000"/>
                <w:sz w:val="20"/>
                <w:szCs w:val="20"/>
              </w:rPr>
              <w:t>$13.00</w:t>
            </w:r>
          </w:p>
        </w:tc>
      </w:tr>
      <w:tr w:rsidR="00794103" w:rsidRPr="008A656C" w:rsidTr="00191356">
        <w:trPr>
          <w:jc w:val="center"/>
        </w:trPr>
        <w:tc>
          <w:tcPr>
            <w:tcW w:w="4036" w:type="pct"/>
            <w:shd w:val="clear" w:color="auto" w:fill="auto"/>
            <w:vAlign w:val="bottom"/>
          </w:tcPr>
          <w:p w:rsidR="00794103" w:rsidRPr="008A656C" w:rsidRDefault="00794103" w:rsidP="00794103">
            <w:pPr>
              <w:spacing w:before="100" w:beforeAutospacing="1" w:after="100" w:afterAutospacing="1" w:line="240" w:lineRule="auto"/>
              <w:rPr>
                <w:rFonts w:ascii="Arial" w:eastAsia="Times New Roman" w:hAnsi="Arial" w:cs="Arial"/>
                <w:sz w:val="20"/>
                <w:szCs w:val="20"/>
              </w:rPr>
            </w:pPr>
            <w:r w:rsidRPr="008A656C">
              <w:rPr>
                <w:rFonts w:ascii="Arial" w:eastAsia="Arial" w:hAnsi="Arial" w:cs="Arial"/>
                <w:b/>
                <w:sz w:val="20"/>
                <w:szCs w:val="20"/>
              </w:rPr>
              <w:t>TODAS LAS COMISARÍAS</w:t>
            </w:r>
          </w:p>
        </w:tc>
        <w:tc>
          <w:tcPr>
            <w:tcW w:w="964" w:type="pct"/>
            <w:shd w:val="clear" w:color="auto" w:fill="auto"/>
            <w:vAlign w:val="bottom"/>
          </w:tcPr>
          <w:p w:rsidR="00794103" w:rsidRPr="008A656C" w:rsidRDefault="00794103" w:rsidP="00794103">
            <w:pPr>
              <w:spacing w:before="100" w:beforeAutospacing="1" w:after="100" w:afterAutospacing="1" w:line="240" w:lineRule="auto"/>
              <w:ind w:right="126"/>
              <w:jc w:val="right"/>
              <w:rPr>
                <w:rFonts w:ascii="Arial" w:eastAsia="Arial" w:hAnsi="Arial" w:cs="Arial"/>
                <w:sz w:val="20"/>
                <w:szCs w:val="20"/>
              </w:rPr>
            </w:pPr>
            <w:r w:rsidRPr="008A656C">
              <w:rPr>
                <w:rFonts w:ascii="Arial" w:hAnsi="Arial" w:cs="Arial"/>
                <w:color w:val="000000"/>
                <w:sz w:val="20"/>
                <w:szCs w:val="20"/>
              </w:rPr>
              <w:t>$12.00</w:t>
            </w:r>
          </w:p>
        </w:tc>
      </w:tr>
    </w:tbl>
    <w:p w:rsidR="005A4840" w:rsidRPr="008A656C" w:rsidRDefault="005A4840" w:rsidP="005A4840">
      <w:pPr>
        <w:spacing w:before="100" w:beforeAutospacing="1" w:after="100" w:afterAutospacing="1" w:line="240" w:lineRule="auto"/>
        <w:rPr>
          <w:rFonts w:ascii="Arial" w:hAnsi="Arial" w:cs="Arial"/>
          <w:sz w:val="20"/>
          <w:szCs w:val="20"/>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4893"/>
        <w:gridCol w:w="1771"/>
        <w:gridCol w:w="2447"/>
      </w:tblGrid>
      <w:tr w:rsidR="00191356" w:rsidRPr="008A656C" w:rsidTr="00191356">
        <w:trPr>
          <w:jc w:val="center"/>
        </w:trPr>
        <w:tc>
          <w:tcPr>
            <w:tcW w:w="5000" w:type="pct"/>
            <w:gridSpan w:val="3"/>
            <w:shd w:val="clear" w:color="auto" w:fill="auto"/>
            <w:vAlign w:val="bottom"/>
          </w:tcPr>
          <w:p w:rsidR="00191356" w:rsidRPr="008A656C" w:rsidRDefault="00191356" w:rsidP="00191356">
            <w:pPr>
              <w:spacing w:before="100" w:beforeAutospacing="1" w:after="100" w:afterAutospacing="1" w:line="240" w:lineRule="auto"/>
              <w:ind w:right="466"/>
              <w:jc w:val="center"/>
              <w:rPr>
                <w:rFonts w:ascii="Arial" w:eastAsia="Arial" w:hAnsi="Arial" w:cs="Arial"/>
                <w:b/>
                <w:sz w:val="20"/>
                <w:szCs w:val="20"/>
              </w:rPr>
            </w:pPr>
            <w:r w:rsidRPr="008A656C">
              <w:rPr>
                <w:rFonts w:ascii="Arial" w:eastAsia="Arial" w:hAnsi="Arial" w:cs="Arial"/>
                <w:b/>
                <w:sz w:val="20"/>
                <w:szCs w:val="20"/>
              </w:rPr>
              <w:t>TABLA DE VALORES POR METRO CUADRADO DE TERRENO EN PREDIOS RÚSTICOS</w:t>
            </w:r>
          </w:p>
        </w:tc>
      </w:tr>
      <w:tr w:rsidR="005A4840" w:rsidRPr="008A656C" w:rsidTr="00191356">
        <w:trPr>
          <w:jc w:val="center"/>
        </w:trPr>
        <w:tc>
          <w:tcPr>
            <w:tcW w:w="2685" w:type="pct"/>
            <w:shd w:val="clear" w:color="auto" w:fill="auto"/>
            <w:vAlign w:val="bottom"/>
          </w:tcPr>
          <w:p w:rsidR="005A4840" w:rsidRPr="008A656C" w:rsidRDefault="005A4840" w:rsidP="005A4840">
            <w:pPr>
              <w:spacing w:before="100" w:beforeAutospacing="1" w:after="100" w:afterAutospacing="1" w:line="240" w:lineRule="auto"/>
              <w:rPr>
                <w:rFonts w:ascii="Arial" w:eastAsia="Times New Roman" w:hAnsi="Arial" w:cs="Arial"/>
                <w:sz w:val="20"/>
                <w:szCs w:val="20"/>
              </w:rPr>
            </w:pPr>
          </w:p>
        </w:tc>
        <w:tc>
          <w:tcPr>
            <w:tcW w:w="2315" w:type="pct"/>
            <w:gridSpan w:val="2"/>
            <w:shd w:val="clear" w:color="auto" w:fill="auto"/>
            <w:vAlign w:val="bottom"/>
          </w:tcPr>
          <w:p w:rsidR="005A4840" w:rsidRPr="008A656C" w:rsidRDefault="005A4840" w:rsidP="005A4840">
            <w:pPr>
              <w:spacing w:before="100" w:beforeAutospacing="1" w:after="100" w:afterAutospacing="1" w:line="240" w:lineRule="auto"/>
              <w:ind w:right="466"/>
              <w:jc w:val="right"/>
              <w:rPr>
                <w:rFonts w:ascii="Arial" w:eastAsia="Arial" w:hAnsi="Arial" w:cs="Arial"/>
                <w:b/>
                <w:sz w:val="20"/>
                <w:szCs w:val="20"/>
              </w:rPr>
            </w:pPr>
            <w:r w:rsidRPr="008A656C">
              <w:rPr>
                <w:rFonts w:ascii="Arial" w:eastAsia="Arial" w:hAnsi="Arial" w:cs="Arial"/>
                <w:b/>
                <w:sz w:val="20"/>
                <w:szCs w:val="20"/>
              </w:rPr>
              <w:t>$ POR HECTÁREA</w:t>
            </w:r>
          </w:p>
        </w:tc>
      </w:tr>
      <w:tr w:rsidR="005A4840" w:rsidRPr="008A656C" w:rsidTr="00191356">
        <w:trPr>
          <w:jc w:val="center"/>
        </w:trPr>
        <w:tc>
          <w:tcPr>
            <w:tcW w:w="2685" w:type="pct"/>
            <w:shd w:val="clear" w:color="auto" w:fill="auto"/>
            <w:vAlign w:val="bottom"/>
          </w:tcPr>
          <w:p w:rsidR="005A4840" w:rsidRPr="008A656C" w:rsidRDefault="005A4840" w:rsidP="005A4840">
            <w:pPr>
              <w:spacing w:before="100" w:beforeAutospacing="1" w:after="100" w:afterAutospacing="1" w:line="240" w:lineRule="auto"/>
              <w:rPr>
                <w:rFonts w:ascii="Arial" w:eastAsia="Times New Roman" w:hAnsi="Arial" w:cs="Arial"/>
                <w:sz w:val="20"/>
                <w:szCs w:val="20"/>
              </w:rPr>
            </w:pPr>
            <w:r w:rsidRPr="008A656C">
              <w:rPr>
                <w:rFonts w:ascii="Arial" w:eastAsia="Arial" w:hAnsi="Arial" w:cs="Arial"/>
                <w:sz w:val="20"/>
                <w:szCs w:val="20"/>
              </w:rPr>
              <w:t>BRECHA</w:t>
            </w:r>
          </w:p>
        </w:tc>
        <w:tc>
          <w:tcPr>
            <w:tcW w:w="972" w:type="pct"/>
            <w:tcBorders>
              <w:right w:val="nil"/>
            </w:tcBorders>
            <w:shd w:val="clear" w:color="auto" w:fill="auto"/>
            <w:vAlign w:val="bottom"/>
          </w:tcPr>
          <w:p w:rsidR="005A4840" w:rsidRPr="008A656C" w:rsidRDefault="005A4840" w:rsidP="005A4840">
            <w:pPr>
              <w:spacing w:before="100" w:beforeAutospacing="1" w:after="100" w:afterAutospacing="1" w:line="240" w:lineRule="auto"/>
              <w:rPr>
                <w:rFonts w:ascii="Arial" w:eastAsia="Times New Roman" w:hAnsi="Arial" w:cs="Arial"/>
                <w:sz w:val="20"/>
                <w:szCs w:val="20"/>
              </w:rPr>
            </w:pPr>
          </w:p>
        </w:tc>
        <w:tc>
          <w:tcPr>
            <w:tcW w:w="1344" w:type="pct"/>
            <w:tcBorders>
              <w:left w:val="nil"/>
            </w:tcBorders>
            <w:shd w:val="clear" w:color="auto" w:fill="auto"/>
            <w:vAlign w:val="bottom"/>
          </w:tcPr>
          <w:p w:rsidR="005A4840" w:rsidRPr="008A656C" w:rsidRDefault="005A4840" w:rsidP="005A4840">
            <w:pPr>
              <w:spacing w:before="100" w:beforeAutospacing="1" w:after="100" w:afterAutospacing="1" w:line="240" w:lineRule="auto"/>
              <w:ind w:left="60"/>
              <w:rPr>
                <w:rFonts w:ascii="Arial" w:eastAsia="Arial" w:hAnsi="Arial" w:cs="Arial"/>
                <w:sz w:val="20"/>
                <w:szCs w:val="20"/>
              </w:rPr>
            </w:pPr>
            <w:r w:rsidRPr="008A656C">
              <w:rPr>
                <w:rFonts w:ascii="Arial" w:eastAsia="Arial" w:hAnsi="Arial" w:cs="Arial"/>
                <w:sz w:val="20"/>
                <w:szCs w:val="20"/>
              </w:rPr>
              <w:t>$ 2</w:t>
            </w:r>
            <w:r w:rsidR="00794103" w:rsidRPr="008A656C">
              <w:rPr>
                <w:rFonts w:ascii="Arial" w:eastAsia="Arial" w:hAnsi="Arial" w:cs="Arial"/>
                <w:sz w:val="20"/>
                <w:szCs w:val="20"/>
              </w:rPr>
              <w:t>95</w:t>
            </w:r>
            <w:r w:rsidRPr="008A656C">
              <w:rPr>
                <w:rFonts w:ascii="Arial" w:eastAsia="Arial" w:hAnsi="Arial" w:cs="Arial"/>
                <w:sz w:val="20"/>
                <w:szCs w:val="20"/>
              </w:rPr>
              <w:t>.00</w:t>
            </w:r>
          </w:p>
        </w:tc>
      </w:tr>
      <w:tr w:rsidR="005A4840" w:rsidRPr="008A656C" w:rsidTr="00191356">
        <w:trPr>
          <w:jc w:val="center"/>
        </w:trPr>
        <w:tc>
          <w:tcPr>
            <w:tcW w:w="2685" w:type="pct"/>
            <w:shd w:val="clear" w:color="auto" w:fill="auto"/>
            <w:vAlign w:val="bottom"/>
          </w:tcPr>
          <w:p w:rsidR="005A4840" w:rsidRPr="008A656C" w:rsidRDefault="005A4840" w:rsidP="005A4840">
            <w:pPr>
              <w:spacing w:before="100" w:beforeAutospacing="1" w:after="100" w:afterAutospacing="1" w:line="240" w:lineRule="auto"/>
              <w:rPr>
                <w:rFonts w:ascii="Arial" w:eastAsia="Times New Roman" w:hAnsi="Arial" w:cs="Arial"/>
                <w:sz w:val="20"/>
                <w:szCs w:val="20"/>
              </w:rPr>
            </w:pPr>
            <w:r w:rsidRPr="008A656C">
              <w:rPr>
                <w:rFonts w:ascii="Arial" w:eastAsia="Arial" w:hAnsi="Arial" w:cs="Arial"/>
                <w:sz w:val="20"/>
                <w:szCs w:val="20"/>
              </w:rPr>
              <w:t>CAMINO BLANCO</w:t>
            </w:r>
          </w:p>
        </w:tc>
        <w:tc>
          <w:tcPr>
            <w:tcW w:w="972" w:type="pct"/>
            <w:tcBorders>
              <w:right w:val="nil"/>
            </w:tcBorders>
            <w:shd w:val="clear" w:color="auto" w:fill="auto"/>
            <w:vAlign w:val="bottom"/>
          </w:tcPr>
          <w:p w:rsidR="005A4840" w:rsidRPr="008A656C" w:rsidRDefault="005A4840" w:rsidP="005A4840">
            <w:pPr>
              <w:spacing w:before="100" w:beforeAutospacing="1" w:after="100" w:afterAutospacing="1" w:line="240" w:lineRule="auto"/>
              <w:rPr>
                <w:rFonts w:ascii="Arial" w:eastAsia="Times New Roman" w:hAnsi="Arial" w:cs="Arial"/>
                <w:sz w:val="20"/>
                <w:szCs w:val="20"/>
              </w:rPr>
            </w:pPr>
          </w:p>
        </w:tc>
        <w:tc>
          <w:tcPr>
            <w:tcW w:w="1344" w:type="pct"/>
            <w:tcBorders>
              <w:left w:val="nil"/>
            </w:tcBorders>
            <w:shd w:val="clear" w:color="auto" w:fill="auto"/>
            <w:vAlign w:val="bottom"/>
          </w:tcPr>
          <w:p w:rsidR="005A4840" w:rsidRPr="008A656C" w:rsidRDefault="005A4840" w:rsidP="005A4840">
            <w:pPr>
              <w:spacing w:before="100" w:beforeAutospacing="1" w:after="100" w:afterAutospacing="1" w:line="240" w:lineRule="auto"/>
              <w:ind w:left="60"/>
              <w:rPr>
                <w:rFonts w:ascii="Arial" w:eastAsia="Arial" w:hAnsi="Arial" w:cs="Arial"/>
                <w:sz w:val="20"/>
                <w:szCs w:val="20"/>
              </w:rPr>
            </w:pPr>
            <w:r w:rsidRPr="008A656C">
              <w:rPr>
                <w:rFonts w:ascii="Arial" w:eastAsia="Arial" w:hAnsi="Arial" w:cs="Arial"/>
                <w:sz w:val="20"/>
                <w:szCs w:val="20"/>
              </w:rPr>
              <w:t xml:space="preserve">$ </w:t>
            </w:r>
            <w:r w:rsidR="00794103" w:rsidRPr="008A656C">
              <w:rPr>
                <w:rFonts w:ascii="Arial" w:eastAsia="Arial" w:hAnsi="Arial" w:cs="Arial"/>
                <w:sz w:val="20"/>
                <w:szCs w:val="20"/>
              </w:rPr>
              <w:t>590</w:t>
            </w:r>
            <w:r w:rsidRPr="008A656C">
              <w:rPr>
                <w:rFonts w:ascii="Arial" w:eastAsia="Arial" w:hAnsi="Arial" w:cs="Arial"/>
                <w:sz w:val="20"/>
                <w:szCs w:val="20"/>
              </w:rPr>
              <w:t>.00</w:t>
            </w:r>
          </w:p>
        </w:tc>
      </w:tr>
      <w:tr w:rsidR="005A4840" w:rsidRPr="008A656C" w:rsidTr="00191356">
        <w:trPr>
          <w:jc w:val="center"/>
        </w:trPr>
        <w:tc>
          <w:tcPr>
            <w:tcW w:w="2685" w:type="pct"/>
            <w:shd w:val="clear" w:color="auto" w:fill="auto"/>
            <w:vAlign w:val="bottom"/>
          </w:tcPr>
          <w:p w:rsidR="005A4840" w:rsidRPr="008A656C" w:rsidRDefault="005A4840" w:rsidP="005A4840">
            <w:pPr>
              <w:spacing w:before="100" w:beforeAutospacing="1" w:after="100" w:afterAutospacing="1" w:line="240" w:lineRule="auto"/>
              <w:rPr>
                <w:rFonts w:ascii="Arial" w:eastAsia="Times New Roman" w:hAnsi="Arial" w:cs="Arial"/>
                <w:sz w:val="20"/>
                <w:szCs w:val="20"/>
              </w:rPr>
            </w:pPr>
            <w:r w:rsidRPr="008A656C">
              <w:rPr>
                <w:rFonts w:ascii="Arial" w:eastAsia="Arial" w:hAnsi="Arial" w:cs="Arial"/>
                <w:sz w:val="20"/>
                <w:szCs w:val="20"/>
              </w:rPr>
              <w:t>CARRETERA</w:t>
            </w:r>
          </w:p>
        </w:tc>
        <w:tc>
          <w:tcPr>
            <w:tcW w:w="972" w:type="pct"/>
            <w:tcBorders>
              <w:right w:val="nil"/>
            </w:tcBorders>
            <w:shd w:val="clear" w:color="auto" w:fill="auto"/>
            <w:vAlign w:val="bottom"/>
          </w:tcPr>
          <w:p w:rsidR="005A4840" w:rsidRPr="008A656C" w:rsidRDefault="005A4840" w:rsidP="005A4840">
            <w:pPr>
              <w:spacing w:before="100" w:beforeAutospacing="1" w:after="100" w:afterAutospacing="1" w:line="240" w:lineRule="auto"/>
              <w:rPr>
                <w:rFonts w:ascii="Arial" w:eastAsia="Times New Roman" w:hAnsi="Arial" w:cs="Arial"/>
                <w:sz w:val="20"/>
                <w:szCs w:val="20"/>
              </w:rPr>
            </w:pPr>
          </w:p>
        </w:tc>
        <w:tc>
          <w:tcPr>
            <w:tcW w:w="1344" w:type="pct"/>
            <w:tcBorders>
              <w:left w:val="nil"/>
            </w:tcBorders>
            <w:shd w:val="clear" w:color="auto" w:fill="auto"/>
            <w:vAlign w:val="bottom"/>
          </w:tcPr>
          <w:p w:rsidR="005A4840" w:rsidRPr="008A656C" w:rsidRDefault="005A4840" w:rsidP="005A4840">
            <w:pPr>
              <w:spacing w:before="100" w:beforeAutospacing="1" w:after="100" w:afterAutospacing="1" w:line="240" w:lineRule="auto"/>
              <w:ind w:left="60"/>
              <w:rPr>
                <w:rFonts w:ascii="Arial" w:eastAsia="Arial" w:hAnsi="Arial" w:cs="Arial"/>
                <w:sz w:val="20"/>
                <w:szCs w:val="20"/>
              </w:rPr>
            </w:pPr>
            <w:r w:rsidRPr="008A656C">
              <w:rPr>
                <w:rFonts w:ascii="Arial" w:eastAsia="Arial" w:hAnsi="Arial" w:cs="Arial"/>
                <w:sz w:val="20"/>
                <w:szCs w:val="20"/>
              </w:rPr>
              <w:t xml:space="preserve">$ </w:t>
            </w:r>
            <w:r w:rsidR="00794103" w:rsidRPr="008A656C">
              <w:rPr>
                <w:rFonts w:ascii="Arial" w:eastAsia="Arial" w:hAnsi="Arial" w:cs="Arial"/>
                <w:sz w:val="20"/>
                <w:szCs w:val="20"/>
              </w:rPr>
              <w:t>885</w:t>
            </w:r>
            <w:r w:rsidRPr="008A656C">
              <w:rPr>
                <w:rFonts w:ascii="Arial" w:eastAsia="Arial" w:hAnsi="Arial" w:cs="Arial"/>
                <w:sz w:val="20"/>
                <w:szCs w:val="20"/>
              </w:rPr>
              <w:t>.00</w:t>
            </w:r>
          </w:p>
        </w:tc>
      </w:tr>
    </w:tbl>
    <w:p w:rsidR="005A4840" w:rsidRPr="008A656C" w:rsidRDefault="005A4840" w:rsidP="005A4840">
      <w:pPr>
        <w:spacing w:before="100" w:beforeAutospacing="1" w:after="100" w:afterAutospacing="1" w:line="240" w:lineRule="auto"/>
        <w:rPr>
          <w:rFonts w:ascii="Arial" w:hAnsi="Arial" w:cs="Arial"/>
          <w:sz w:val="20"/>
          <w:szCs w:val="20"/>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733"/>
        <w:gridCol w:w="1733"/>
        <w:gridCol w:w="1734"/>
        <w:gridCol w:w="1733"/>
        <w:gridCol w:w="1734"/>
      </w:tblGrid>
      <w:tr w:rsidR="005A4840" w:rsidRPr="008A656C" w:rsidTr="00191356">
        <w:trPr>
          <w:jc w:val="center"/>
        </w:trPr>
        <w:tc>
          <w:tcPr>
            <w:tcW w:w="8667" w:type="dxa"/>
            <w:gridSpan w:val="5"/>
            <w:shd w:val="clear" w:color="auto" w:fill="auto"/>
            <w:vAlign w:val="bottom"/>
          </w:tcPr>
          <w:p w:rsidR="005A4840" w:rsidRPr="008A656C" w:rsidRDefault="00191356" w:rsidP="00191356">
            <w:pPr>
              <w:spacing w:before="100" w:beforeAutospacing="1" w:after="100" w:afterAutospacing="1" w:line="240" w:lineRule="auto"/>
              <w:ind w:right="466"/>
              <w:jc w:val="center"/>
              <w:rPr>
                <w:rFonts w:ascii="Arial" w:eastAsia="Arial" w:hAnsi="Arial" w:cs="Arial"/>
                <w:b/>
                <w:sz w:val="20"/>
                <w:szCs w:val="20"/>
              </w:rPr>
            </w:pPr>
            <w:r w:rsidRPr="008A656C">
              <w:rPr>
                <w:rFonts w:ascii="Arial" w:eastAsia="Arial" w:hAnsi="Arial" w:cs="Arial"/>
                <w:b/>
                <w:sz w:val="20"/>
                <w:szCs w:val="20"/>
              </w:rPr>
              <w:t>TABLA DE VALORES UNITARIOS DE CONSTRUCCIÓN, POR METRO CUADRADO</w:t>
            </w:r>
          </w:p>
        </w:tc>
      </w:tr>
      <w:tr w:rsidR="005A4840" w:rsidRPr="008A656C" w:rsidTr="00191356">
        <w:trPr>
          <w:jc w:val="center"/>
        </w:trPr>
        <w:tc>
          <w:tcPr>
            <w:tcW w:w="1733" w:type="dxa"/>
            <w:shd w:val="clear" w:color="auto" w:fill="auto"/>
            <w:vAlign w:val="center"/>
          </w:tcPr>
          <w:p w:rsidR="005A4840" w:rsidRPr="008A656C" w:rsidRDefault="005A4840" w:rsidP="00191356">
            <w:pPr>
              <w:spacing w:before="100" w:beforeAutospacing="1" w:after="100" w:afterAutospacing="1" w:line="240" w:lineRule="auto"/>
              <w:jc w:val="center"/>
              <w:rPr>
                <w:rFonts w:ascii="Arial" w:eastAsia="Times New Roman" w:hAnsi="Arial" w:cs="Arial"/>
                <w:sz w:val="20"/>
                <w:szCs w:val="20"/>
              </w:rPr>
            </w:pPr>
          </w:p>
        </w:tc>
        <w:tc>
          <w:tcPr>
            <w:tcW w:w="1733" w:type="dxa"/>
            <w:shd w:val="clear" w:color="auto" w:fill="auto"/>
            <w:vAlign w:val="center"/>
          </w:tcPr>
          <w:p w:rsidR="00191356" w:rsidRPr="008A656C" w:rsidRDefault="005A4840" w:rsidP="00191356">
            <w:pPr>
              <w:spacing w:before="100" w:beforeAutospacing="1" w:after="100" w:afterAutospacing="1" w:line="240" w:lineRule="auto"/>
              <w:jc w:val="center"/>
              <w:rPr>
                <w:rFonts w:ascii="Arial" w:eastAsia="Arial" w:hAnsi="Arial" w:cs="Arial"/>
                <w:b/>
                <w:sz w:val="20"/>
                <w:szCs w:val="20"/>
              </w:rPr>
            </w:pPr>
            <w:r w:rsidRPr="008A656C">
              <w:rPr>
                <w:rFonts w:ascii="Arial" w:eastAsia="Arial" w:hAnsi="Arial" w:cs="Arial"/>
                <w:b/>
                <w:sz w:val="20"/>
                <w:szCs w:val="20"/>
              </w:rPr>
              <w:t>ÁREA CENTRO</w:t>
            </w:r>
            <w:r w:rsidR="00191356" w:rsidRPr="008A656C">
              <w:rPr>
                <w:rFonts w:ascii="Arial" w:eastAsia="Arial" w:hAnsi="Arial" w:cs="Arial"/>
                <w:b/>
                <w:sz w:val="20"/>
                <w:szCs w:val="20"/>
              </w:rPr>
              <w:br/>
              <w:t>(SECCIÓN 1)</w:t>
            </w:r>
          </w:p>
        </w:tc>
        <w:tc>
          <w:tcPr>
            <w:tcW w:w="1734" w:type="dxa"/>
            <w:shd w:val="clear" w:color="auto" w:fill="auto"/>
            <w:vAlign w:val="center"/>
          </w:tcPr>
          <w:p w:rsidR="005A4840" w:rsidRPr="008A656C" w:rsidRDefault="00191356" w:rsidP="00191356">
            <w:pPr>
              <w:spacing w:before="100" w:beforeAutospacing="1" w:after="100" w:afterAutospacing="1" w:line="240" w:lineRule="auto"/>
              <w:jc w:val="center"/>
              <w:rPr>
                <w:rFonts w:ascii="Arial" w:eastAsia="Arial" w:hAnsi="Arial" w:cs="Arial"/>
                <w:b/>
                <w:sz w:val="20"/>
                <w:szCs w:val="20"/>
              </w:rPr>
            </w:pPr>
            <w:r w:rsidRPr="008A656C">
              <w:rPr>
                <w:rFonts w:ascii="Arial" w:eastAsia="Arial" w:hAnsi="Arial" w:cs="Arial"/>
                <w:b/>
                <w:sz w:val="20"/>
                <w:szCs w:val="20"/>
              </w:rPr>
              <w:t>ÁREA MEDIA</w:t>
            </w:r>
            <w:r w:rsidRPr="008A656C">
              <w:rPr>
                <w:rFonts w:ascii="Arial" w:eastAsia="Arial" w:hAnsi="Arial" w:cs="Arial"/>
                <w:b/>
                <w:sz w:val="20"/>
                <w:szCs w:val="20"/>
              </w:rPr>
              <w:br/>
              <w:t>(SECCIONES 2 Y 3)</w:t>
            </w:r>
          </w:p>
        </w:tc>
        <w:tc>
          <w:tcPr>
            <w:tcW w:w="1733" w:type="dxa"/>
            <w:shd w:val="clear" w:color="auto" w:fill="auto"/>
            <w:vAlign w:val="center"/>
          </w:tcPr>
          <w:p w:rsidR="005A4840" w:rsidRPr="008A656C" w:rsidRDefault="005A4840" w:rsidP="00191356">
            <w:pPr>
              <w:spacing w:before="100" w:beforeAutospacing="1" w:after="100" w:afterAutospacing="1" w:line="240" w:lineRule="auto"/>
              <w:ind w:right="146"/>
              <w:jc w:val="center"/>
              <w:rPr>
                <w:rFonts w:ascii="Arial" w:eastAsia="Arial" w:hAnsi="Arial" w:cs="Arial"/>
                <w:b/>
                <w:sz w:val="20"/>
                <w:szCs w:val="20"/>
              </w:rPr>
            </w:pPr>
            <w:r w:rsidRPr="008A656C">
              <w:rPr>
                <w:rFonts w:ascii="Arial" w:eastAsia="Arial" w:hAnsi="Arial" w:cs="Arial"/>
                <w:b/>
                <w:sz w:val="20"/>
                <w:szCs w:val="20"/>
              </w:rPr>
              <w:t>PERIFERIA</w:t>
            </w:r>
            <w:r w:rsidR="00191356" w:rsidRPr="008A656C">
              <w:rPr>
                <w:rFonts w:ascii="Arial" w:eastAsia="Arial" w:hAnsi="Arial" w:cs="Arial"/>
                <w:b/>
                <w:sz w:val="20"/>
                <w:szCs w:val="20"/>
              </w:rPr>
              <w:br/>
              <w:t>(SECCIÓN 4)</w:t>
            </w:r>
          </w:p>
        </w:tc>
        <w:tc>
          <w:tcPr>
            <w:tcW w:w="1734" w:type="dxa"/>
            <w:shd w:val="clear" w:color="auto" w:fill="auto"/>
            <w:vAlign w:val="center"/>
          </w:tcPr>
          <w:p w:rsidR="005A4840" w:rsidRPr="008A656C" w:rsidRDefault="005A4840" w:rsidP="00191356">
            <w:pPr>
              <w:spacing w:before="100" w:beforeAutospacing="1" w:after="100" w:afterAutospacing="1" w:line="240" w:lineRule="auto"/>
              <w:jc w:val="center"/>
              <w:rPr>
                <w:rFonts w:ascii="Arial" w:eastAsia="Arial" w:hAnsi="Arial" w:cs="Arial"/>
                <w:b/>
                <w:sz w:val="20"/>
                <w:szCs w:val="20"/>
              </w:rPr>
            </w:pPr>
            <w:r w:rsidRPr="008A656C">
              <w:rPr>
                <w:rFonts w:ascii="Arial" w:eastAsia="Arial" w:hAnsi="Arial" w:cs="Arial"/>
                <w:b/>
                <w:sz w:val="20"/>
                <w:szCs w:val="20"/>
              </w:rPr>
              <w:t>COMISARÍA</w:t>
            </w:r>
          </w:p>
        </w:tc>
      </w:tr>
      <w:tr w:rsidR="00794103" w:rsidRPr="008A656C" w:rsidTr="00191356">
        <w:trPr>
          <w:jc w:val="center"/>
        </w:trPr>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eastAsia="Arial" w:hAnsi="Arial" w:cs="Arial"/>
                <w:sz w:val="20"/>
                <w:szCs w:val="20"/>
              </w:rPr>
              <w:t>CONCRETO</w:t>
            </w:r>
          </w:p>
        </w:tc>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$1,605.50</w:t>
            </w:r>
          </w:p>
        </w:tc>
        <w:tc>
          <w:tcPr>
            <w:tcW w:w="1734"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$1,016.60</w:t>
            </w:r>
          </w:p>
        </w:tc>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$969.15</w:t>
            </w:r>
          </w:p>
        </w:tc>
        <w:tc>
          <w:tcPr>
            <w:tcW w:w="1734"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$299.00</w:t>
            </w:r>
          </w:p>
        </w:tc>
      </w:tr>
      <w:tr w:rsidR="00794103" w:rsidRPr="008A656C" w:rsidTr="00191356">
        <w:trPr>
          <w:jc w:val="center"/>
        </w:trPr>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eastAsia="Arial" w:hAnsi="Arial" w:cs="Arial"/>
                <w:sz w:val="20"/>
                <w:szCs w:val="20"/>
              </w:rPr>
              <w:t>HIERRO Y</w:t>
            </w:r>
          </w:p>
        </w:tc>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$738.40</w:t>
            </w:r>
          </w:p>
        </w:tc>
        <w:tc>
          <w:tcPr>
            <w:tcW w:w="1734"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$590.20</w:t>
            </w:r>
          </w:p>
        </w:tc>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$568.10</w:t>
            </w:r>
          </w:p>
        </w:tc>
        <w:tc>
          <w:tcPr>
            <w:tcW w:w="1734"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$195.00</w:t>
            </w:r>
          </w:p>
        </w:tc>
      </w:tr>
      <w:tr w:rsidR="00794103" w:rsidRPr="008A656C" w:rsidTr="00191356">
        <w:trPr>
          <w:jc w:val="center"/>
        </w:trPr>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eastAsia="Arial" w:hAnsi="Arial" w:cs="Arial"/>
                <w:sz w:val="20"/>
                <w:szCs w:val="20"/>
              </w:rPr>
              <w:t>ROLLIZOS</w:t>
            </w:r>
          </w:p>
        </w:tc>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c>
          <w:tcPr>
            <w:tcW w:w="1734"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c>
          <w:tcPr>
            <w:tcW w:w="1734"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r>
      <w:tr w:rsidR="00794103" w:rsidRPr="008A656C" w:rsidTr="00191356">
        <w:trPr>
          <w:jc w:val="center"/>
        </w:trPr>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eastAsia="Arial" w:hAnsi="Arial" w:cs="Arial"/>
                <w:sz w:val="20"/>
                <w:szCs w:val="20"/>
              </w:rPr>
              <w:t>ZINC,</w:t>
            </w:r>
          </w:p>
        </w:tc>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$443.30</w:t>
            </w:r>
          </w:p>
        </w:tc>
        <w:tc>
          <w:tcPr>
            <w:tcW w:w="1734"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$353.60</w:t>
            </w:r>
          </w:p>
        </w:tc>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$299.00</w:t>
            </w:r>
          </w:p>
        </w:tc>
        <w:tc>
          <w:tcPr>
            <w:tcW w:w="1734"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$117.00</w:t>
            </w:r>
          </w:p>
        </w:tc>
      </w:tr>
      <w:tr w:rsidR="00794103" w:rsidRPr="008A656C" w:rsidTr="00191356">
        <w:trPr>
          <w:jc w:val="center"/>
        </w:trPr>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eastAsia="Arial" w:hAnsi="Arial" w:cs="Arial"/>
                <w:sz w:val="20"/>
                <w:szCs w:val="20"/>
              </w:rPr>
              <w:t>ASBESTO Y TEJA</w:t>
            </w:r>
          </w:p>
        </w:tc>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c>
          <w:tcPr>
            <w:tcW w:w="1734"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c>
          <w:tcPr>
            <w:tcW w:w="1733"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c>
          <w:tcPr>
            <w:tcW w:w="1734" w:type="dxa"/>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r>
      <w:tr w:rsidR="00794103" w:rsidRPr="008A656C" w:rsidTr="00191356">
        <w:trPr>
          <w:jc w:val="center"/>
        </w:trPr>
        <w:tc>
          <w:tcPr>
            <w:tcW w:w="1733" w:type="dxa"/>
            <w:tcBorders>
              <w:bottom w:val="single" w:sz="4" w:space="0" w:color="000000" w:themeColor="text1"/>
            </w:tcBorders>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eastAsia="Arial" w:hAnsi="Arial" w:cs="Arial"/>
                <w:sz w:val="20"/>
                <w:szCs w:val="20"/>
              </w:rPr>
              <w:t>CARTÓN O</w:t>
            </w:r>
          </w:p>
        </w:tc>
        <w:tc>
          <w:tcPr>
            <w:tcW w:w="1733" w:type="dxa"/>
            <w:tcBorders>
              <w:bottom w:val="single" w:sz="4" w:space="0" w:color="000000" w:themeColor="text1"/>
            </w:tcBorders>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$222.30</w:t>
            </w:r>
          </w:p>
        </w:tc>
        <w:tc>
          <w:tcPr>
            <w:tcW w:w="1734" w:type="dxa"/>
            <w:tcBorders>
              <w:bottom w:val="single" w:sz="4" w:space="0" w:color="000000" w:themeColor="text1"/>
            </w:tcBorders>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$146.90</w:t>
            </w:r>
          </w:p>
        </w:tc>
        <w:tc>
          <w:tcPr>
            <w:tcW w:w="1733" w:type="dxa"/>
            <w:tcBorders>
              <w:bottom w:val="single" w:sz="4" w:space="0" w:color="000000" w:themeColor="text1"/>
            </w:tcBorders>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$97.18</w:t>
            </w:r>
          </w:p>
        </w:tc>
        <w:tc>
          <w:tcPr>
            <w:tcW w:w="1734" w:type="dxa"/>
            <w:tcBorders>
              <w:bottom w:val="single" w:sz="4" w:space="0" w:color="000000" w:themeColor="text1"/>
            </w:tcBorders>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hAnsi="Arial" w:cs="Arial"/>
                <w:color w:val="000000"/>
                <w:sz w:val="20"/>
                <w:szCs w:val="20"/>
              </w:rPr>
              <w:t>$97.18</w:t>
            </w:r>
          </w:p>
        </w:tc>
      </w:tr>
      <w:tr w:rsidR="00794103" w:rsidRPr="008A656C" w:rsidTr="00191356">
        <w:trPr>
          <w:jc w:val="center"/>
        </w:trPr>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Arial" w:hAnsi="Arial" w:cs="Arial"/>
                <w:sz w:val="20"/>
                <w:szCs w:val="20"/>
              </w:rPr>
            </w:pPr>
            <w:r w:rsidRPr="008A656C">
              <w:rPr>
                <w:rFonts w:ascii="Arial" w:eastAsia="Arial" w:hAnsi="Arial" w:cs="Arial"/>
                <w:sz w:val="20"/>
                <w:szCs w:val="20"/>
              </w:rPr>
              <w:t>PAJA</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94103" w:rsidRPr="008A656C" w:rsidRDefault="00794103" w:rsidP="00794103">
            <w:pPr>
              <w:spacing w:before="100" w:beforeAutospacing="1" w:after="100" w:afterAutospacing="1" w:line="240" w:lineRule="auto"/>
              <w:jc w:val="center"/>
              <w:rPr>
                <w:rFonts w:ascii="Arial" w:eastAsia="Times New Roman" w:hAnsi="Arial" w:cs="Arial"/>
                <w:sz w:val="20"/>
                <w:szCs w:val="20"/>
              </w:rPr>
            </w:pPr>
            <w:r w:rsidRPr="008A656C">
              <w:rPr>
                <w:rFonts w:ascii="Arial" w:hAnsi="Arial" w:cs="Arial"/>
                <w:color w:val="000000"/>
                <w:sz w:val="20"/>
                <w:szCs w:val="20"/>
              </w:rPr>
              <w:t> </w:t>
            </w:r>
          </w:p>
        </w:tc>
      </w:tr>
    </w:tbl>
    <w:p w:rsidR="00461458" w:rsidRPr="008A656C" w:rsidRDefault="00461458"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7</w:t>
      </w:r>
      <w:r w:rsidR="00020039" w:rsidRPr="008A656C">
        <w:rPr>
          <w:rFonts w:ascii="Arial" w:hAnsi="Arial" w:cs="Arial"/>
          <w:b/>
          <w:bCs/>
          <w:color w:val="000000"/>
          <w:sz w:val="20"/>
          <w:szCs w:val="20"/>
        </w:rPr>
        <w:t>0</w:t>
      </w:r>
      <w:r w:rsidRPr="008A656C">
        <w:rPr>
          <w:rFonts w:ascii="Arial" w:hAnsi="Arial" w:cs="Arial"/>
          <w:b/>
          <w:color w:val="000000"/>
          <w:sz w:val="20"/>
          <w:szCs w:val="20"/>
        </w:rPr>
        <w:t xml:space="preserve">. </w:t>
      </w:r>
      <w:r w:rsidR="004A0374" w:rsidRPr="008A656C">
        <w:rPr>
          <w:rFonts w:ascii="Arial" w:hAnsi="Arial" w:cs="Arial"/>
          <w:b/>
          <w:color w:val="000000"/>
          <w:sz w:val="20"/>
          <w:szCs w:val="20"/>
        </w:rPr>
        <w:t>Cuota fija y tasa</w:t>
      </w:r>
    </w:p>
    <w:p w:rsidR="00461458" w:rsidRPr="008A656C" w:rsidRDefault="0046145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Cuando la base del impuesto predial sea el valor catastral del inmueble, el impuesto se determinará </w:t>
      </w:r>
      <w:r w:rsidR="004A0374" w:rsidRPr="008A656C">
        <w:rPr>
          <w:rFonts w:ascii="Arial" w:hAnsi="Arial" w:cs="Arial"/>
          <w:sz w:val="20"/>
          <w:szCs w:val="20"/>
        </w:rPr>
        <w:t>adicionando a la cuota fija el producto de la diferencia entre el valor catastral y el límite inferior por el factor a aplicar, de acuerdo con las siguientes cuotas fijas y factores:</w:t>
      </w:r>
    </w:p>
    <w:tbl>
      <w:tblPr>
        <w:tblW w:w="0" w:type="auto"/>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60"/>
        <w:gridCol w:w="1360"/>
        <w:gridCol w:w="840"/>
        <w:gridCol w:w="1560"/>
        <w:gridCol w:w="1960"/>
        <w:gridCol w:w="2404"/>
      </w:tblGrid>
      <w:tr w:rsidR="004A0374" w:rsidRPr="008A656C" w:rsidTr="004A0374">
        <w:tc>
          <w:tcPr>
            <w:tcW w:w="2020" w:type="dxa"/>
            <w:gridSpan w:val="2"/>
            <w:shd w:val="clear" w:color="auto" w:fill="auto"/>
            <w:vAlign w:val="center"/>
          </w:tcPr>
          <w:p w:rsidR="004A0374" w:rsidRPr="008A656C" w:rsidRDefault="004A0374" w:rsidP="004A0374">
            <w:pPr>
              <w:spacing w:after="0" w:line="240" w:lineRule="auto"/>
              <w:ind w:right="146"/>
              <w:jc w:val="center"/>
              <w:rPr>
                <w:rFonts w:ascii="Arial" w:eastAsia="Arial" w:hAnsi="Arial" w:cs="Arial"/>
                <w:b/>
                <w:sz w:val="20"/>
                <w:szCs w:val="20"/>
              </w:rPr>
            </w:pPr>
            <w:r w:rsidRPr="008A656C">
              <w:rPr>
                <w:rFonts w:ascii="Arial" w:eastAsia="Arial" w:hAnsi="Arial" w:cs="Arial"/>
                <w:b/>
                <w:sz w:val="20"/>
                <w:szCs w:val="20"/>
              </w:rPr>
              <w:t>LÍMITE INFERIOR PESOS</w:t>
            </w:r>
          </w:p>
        </w:tc>
        <w:tc>
          <w:tcPr>
            <w:tcW w:w="2400" w:type="dxa"/>
            <w:gridSpan w:val="2"/>
            <w:shd w:val="clear" w:color="auto" w:fill="auto"/>
            <w:vAlign w:val="center"/>
          </w:tcPr>
          <w:p w:rsidR="004A0374" w:rsidRPr="008A656C" w:rsidRDefault="004A0374" w:rsidP="004A0374">
            <w:pPr>
              <w:spacing w:after="0" w:line="240" w:lineRule="auto"/>
              <w:jc w:val="center"/>
              <w:rPr>
                <w:rFonts w:ascii="Arial" w:eastAsia="Arial" w:hAnsi="Arial" w:cs="Arial"/>
                <w:b/>
                <w:sz w:val="20"/>
                <w:szCs w:val="20"/>
              </w:rPr>
            </w:pPr>
            <w:r w:rsidRPr="008A656C">
              <w:rPr>
                <w:rFonts w:ascii="Arial" w:eastAsia="Arial" w:hAnsi="Arial" w:cs="Arial"/>
                <w:b/>
                <w:sz w:val="20"/>
                <w:szCs w:val="20"/>
              </w:rPr>
              <w:t>LÍMITE SUPERIOR PESOS</w:t>
            </w:r>
          </w:p>
        </w:tc>
        <w:tc>
          <w:tcPr>
            <w:tcW w:w="1960" w:type="dxa"/>
            <w:shd w:val="clear" w:color="auto" w:fill="auto"/>
            <w:vAlign w:val="center"/>
          </w:tcPr>
          <w:p w:rsidR="004A0374" w:rsidRPr="008A656C" w:rsidRDefault="004A0374" w:rsidP="004A0374">
            <w:pPr>
              <w:spacing w:after="0" w:line="240" w:lineRule="auto"/>
              <w:jc w:val="center"/>
              <w:rPr>
                <w:rFonts w:ascii="Arial" w:eastAsia="Arial" w:hAnsi="Arial" w:cs="Arial"/>
                <w:b/>
                <w:sz w:val="20"/>
                <w:szCs w:val="20"/>
              </w:rPr>
            </w:pPr>
            <w:r w:rsidRPr="008A656C">
              <w:rPr>
                <w:rFonts w:ascii="Arial" w:eastAsia="Arial" w:hAnsi="Arial" w:cs="Arial"/>
                <w:b/>
                <w:sz w:val="20"/>
                <w:szCs w:val="20"/>
              </w:rPr>
              <w:t>CUOTA FIJA ANUAL PESOS</w:t>
            </w:r>
          </w:p>
        </w:tc>
        <w:tc>
          <w:tcPr>
            <w:tcW w:w="2404" w:type="dxa"/>
            <w:shd w:val="clear" w:color="auto" w:fill="auto"/>
            <w:vAlign w:val="center"/>
          </w:tcPr>
          <w:p w:rsidR="004A0374" w:rsidRPr="008A656C" w:rsidRDefault="004A0374" w:rsidP="004A0374">
            <w:pPr>
              <w:spacing w:after="0" w:line="240" w:lineRule="auto"/>
              <w:jc w:val="center"/>
              <w:rPr>
                <w:rFonts w:ascii="Arial" w:eastAsia="Arial" w:hAnsi="Arial" w:cs="Arial"/>
                <w:b/>
                <w:sz w:val="20"/>
                <w:szCs w:val="20"/>
              </w:rPr>
            </w:pPr>
            <w:r w:rsidRPr="008A656C">
              <w:rPr>
                <w:rFonts w:ascii="Arial" w:eastAsia="Arial" w:hAnsi="Arial" w:cs="Arial"/>
                <w:b/>
                <w:sz w:val="20"/>
                <w:szCs w:val="20"/>
              </w:rPr>
              <w:t>FACTOR A APLICAR</w:t>
            </w:r>
          </w:p>
        </w:tc>
      </w:tr>
      <w:tr w:rsidR="004A0374" w:rsidRPr="008A656C" w:rsidTr="004A0374">
        <w:tc>
          <w:tcPr>
            <w:tcW w:w="660" w:type="dxa"/>
            <w:tcBorders>
              <w:right w:val="nil"/>
            </w:tcBorders>
            <w:shd w:val="clear" w:color="auto" w:fill="auto"/>
            <w:vAlign w:val="center"/>
          </w:tcPr>
          <w:p w:rsidR="004A0374" w:rsidRPr="008A656C" w:rsidRDefault="004A0374" w:rsidP="004A0374">
            <w:pPr>
              <w:spacing w:after="0" w:line="240" w:lineRule="auto"/>
              <w:ind w:left="540"/>
              <w:rPr>
                <w:rFonts w:ascii="Arial" w:eastAsia="Arial" w:hAnsi="Arial" w:cs="Arial"/>
                <w:sz w:val="20"/>
                <w:szCs w:val="20"/>
              </w:rPr>
            </w:pPr>
            <w:r w:rsidRPr="008A656C">
              <w:rPr>
                <w:rFonts w:ascii="Arial" w:eastAsia="Arial" w:hAnsi="Arial" w:cs="Arial"/>
                <w:sz w:val="20"/>
                <w:szCs w:val="20"/>
              </w:rPr>
              <w:t>$</w:t>
            </w:r>
          </w:p>
        </w:tc>
        <w:tc>
          <w:tcPr>
            <w:tcW w:w="1360" w:type="dxa"/>
            <w:tcBorders>
              <w:left w:val="nil"/>
            </w:tcBorders>
            <w:shd w:val="clear" w:color="auto" w:fill="auto"/>
            <w:vAlign w:val="center"/>
          </w:tcPr>
          <w:p w:rsidR="004A0374" w:rsidRPr="008A656C" w:rsidRDefault="004A0374" w:rsidP="004A0374">
            <w:pPr>
              <w:spacing w:after="0" w:line="240" w:lineRule="auto"/>
              <w:ind w:right="446"/>
              <w:jc w:val="right"/>
              <w:rPr>
                <w:rFonts w:ascii="Arial" w:eastAsia="Arial" w:hAnsi="Arial" w:cs="Arial"/>
                <w:sz w:val="20"/>
                <w:szCs w:val="20"/>
              </w:rPr>
            </w:pPr>
            <w:r w:rsidRPr="008A656C">
              <w:rPr>
                <w:rFonts w:ascii="Arial" w:eastAsia="Arial" w:hAnsi="Arial" w:cs="Arial"/>
                <w:sz w:val="20"/>
                <w:szCs w:val="20"/>
              </w:rPr>
              <w:t>0.01</w:t>
            </w:r>
          </w:p>
        </w:tc>
        <w:tc>
          <w:tcPr>
            <w:tcW w:w="840" w:type="dxa"/>
            <w:tcBorders>
              <w:right w:val="nil"/>
            </w:tcBorders>
            <w:shd w:val="clear" w:color="auto" w:fill="auto"/>
            <w:vAlign w:val="center"/>
          </w:tcPr>
          <w:p w:rsidR="004A0374" w:rsidRPr="008A656C" w:rsidRDefault="004A0374" w:rsidP="004A0374">
            <w:pPr>
              <w:spacing w:after="0" w:line="240" w:lineRule="auto"/>
              <w:jc w:val="right"/>
              <w:rPr>
                <w:rFonts w:ascii="Arial" w:eastAsia="Arial" w:hAnsi="Arial" w:cs="Arial"/>
                <w:sz w:val="20"/>
                <w:szCs w:val="20"/>
              </w:rPr>
            </w:pPr>
            <w:r w:rsidRPr="008A656C">
              <w:rPr>
                <w:rFonts w:ascii="Arial" w:eastAsia="Arial" w:hAnsi="Arial" w:cs="Arial"/>
                <w:sz w:val="20"/>
                <w:szCs w:val="20"/>
              </w:rPr>
              <w:t>$</w:t>
            </w:r>
          </w:p>
        </w:tc>
        <w:tc>
          <w:tcPr>
            <w:tcW w:w="1560" w:type="dxa"/>
            <w:tcBorders>
              <w:left w:val="nil"/>
            </w:tcBorders>
            <w:shd w:val="clear" w:color="auto" w:fill="auto"/>
            <w:vAlign w:val="center"/>
          </w:tcPr>
          <w:p w:rsidR="004A0374" w:rsidRPr="008A656C" w:rsidRDefault="004A0374" w:rsidP="004A0374">
            <w:pPr>
              <w:spacing w:after="0" w:line="240" w:lineRule="auto"/>
              <w:ind w:right="646"/>
              <w:jc w:val="right"/>
              <w:rPr>
                <w:rFonts w:ascii="Arial" w:eastAsia="Arial" w:hAnsi="Arial" w:cs="Arial"/>
                <w:sz w:val="20"/>
                <w:szCs w:val="20"/>
              </w:rPr>
            </w:pPr>
            <w:r w:rsidRPr="008A656C">
              <w:rPr>
                <w:rFonts w:ascii="Arial" w:eastAsia="Arial" w:hAnsi="Arial" w:cs="Arial"/>
                <w:sz w:val="20"/>
                <w:szCs w:val="20"/>
              </w:rPr>
              <w:t>4,000.00</w:t>
            </w:r>
          </w:p>
        </w:tc>
        <w:tc>
          <w:tcPr>
            <w:tcW w:w="1960"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$ 15.00</w:t>
            </w:r>
          </w:p>
        </w:tc>
        <w:tc>
          <w:tcPr>
            <w:tcW w:w="2404"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0.00075</w:t>
            </w:r>
          </w:p>
        </w:tc>
      </w:tr>
      <w:tr w:rsidR="004A0374" w:rsidRPr="008A656C" w:rsidTr="004A0374">
        <w:tc>
          <w:tcPr>
            <w:tcW w:w="660" w:type="dxa"/>
            <w:tcBorders>
              <w:right w:val="nil"/>
            </w:tcBorders>
            <w:shd w:val="clear" w:color="auto" w:fill="auto"/>
            <w:vAlign w:val="center"/>
          </w:tcPr>
          <w:p w:rsidR="004A0374" w:rsidRPr="008A656C" w:rsidRDefault="004A0374" w:rsidP="004A0374">
            <w:pPr>
              <w:spacing w:after="0" w:line="240" w:lineRule="auto"/>
              <w:ind w:left="540"/>
              <w:rPr>
                <w:rFonts w:ascii="Arial" w:eastAsia="Arial" w:hAnsi="Arial" w:cs="Arial"/>
                <w:sz w:val="20"/>
                <w:szCs w:val="20"/>
              </w:rPr>
            </w:pPr>
            <w:r w:rsidRPr="008A656C">
              <w:rPr>
                <w:rFonts w:ascii="Arial" w:eastAsia="Arial" w:hAnsi="Arial" w:cs="Arial"/>
                <w:sz w:val="20"/>
                <w:szCs w:val="20"/>
              </w:rPr>
              <w:t>$</w:t>
            </w:r>
          </w:p>
        </w:tc>
        <w:tc>
          <w:tcPr>
            <w:tcW w:w="1360" w:type="dxa"/>
            <w:tcBorders>
              <w:left w:val="nil"/>
            </w:tcBorders>
            <w:shd w:val="clear" w:color="auto" w:fill="auto"/>
            <w:vAlign w:val="center"/>
          </w:tcPr>
          <w:p w:rsidR="004A0374" w:rsidRPr="008A656C" w:rsidRDefault="004A0374" w:rsidP="004A0374">
            <w:pPr>
              <w:spacing w:after="0" w:line="240" w:lineRule="auto"/>
              <w:ind w:right="446"/>
              <w:jc w:val="right"/>
              <w:rPr>
                <w:rFonts w:ascii="Arial" w:eastAsia="Arial" w:hAnsi="Arial" w:cs="Arial"/>
                <w:sz w:val="20"/>
                <w:szCs w:val="20"/>
              </w:rPr>
            </w:pPr>
            <w:r w:rsidRPr="008A656C">
              <w:rPr>
                <w:rFonts w:ascii="Arial" w:eastAsia="Arial" w:hAnsi="Arial" w:cs="Arial"/>
                <w:sz w:val="20"/>
                <w:szCs w:val="20"/>
              </w:rPr>
              <w:t>4,000.01</w:t>
            </w:r>
          </w:p>
        </w:tc>
        <w:tc>
          <w:tcPr>
            <w:tcW w:w="840" w:type="dxa"/>
            <w:tcBorders>
              <w:right w:val="nil"/>
            </w:tcBorders>
            <w:shd w:val="clear" w:color="auto" w:fill="auto"/>
            <w:vAlign w:val="center"/>
          </w:tcPr>
          <w:p w:rsidR="004A0374" w:rsidRPr="008A656C" w:rsidRDefault="004A0374" w:rsidP="004A0374">
            <w:pPr>
              <w:spacing w:after="0" w:line="240" w:lineRule="auto"/>
              <w:jc w:val="right"/>
              <w:rPr>
                <w:rFonts w:ascii="Arial" w:eastAsia="Arial" w:hAnsi="Arial" w:cs="Arial"/>
                <w:sz w:val="20"/>
                <w:szCs w:val="20"/>
              </w:rPr>
            </w:pPr>
            <w:r w:rsidRPr="008A656C">
              <w:rPr>
                <w:rFonts w:ascii="Arial" w:eastAsia="Arial" w:hAnsi="Arial" w:cs="Arial"/>
                <w:sz w:val="20"/>
                <w:szCs w:val="20"/>
              </w:rPr>
              <w:t>$</w:t>
            </w:r>
          </w:p>
        </w:tc>
        <w:tc>
          <w:tcPr>
            <w:tcW w:w="1560" w:type="dxa"/>
            <w:tcBorders>
              <w:left w:val="nil"/>
            </w:tcBorders>
            <w:shd w:val="clear" w:color="auto" w:fill="auto"/>
            <w:vAlign w:val="center"/>
          </w:tcPr>
          <w:p w:rsidR="004A0374" w:rsidRPr="008A656C" w:rsidRDefault="004A0374" w:rsidP="004A0374">
            <w:pPr>
              <w:spacing w:after="0" w:line="240" w:lineRule="auto"/>
              <w:ind w:right="646"/>
              <w:jc w:val="right"/>
              <w:rPr>
                <w:rFonts w:ascii="Arial" w:eastAsia="Arial" w:hAnsi="Arial" w:cs="Arial"/>
                <w:sz w:val="20"/>
                <w:szCs w:val="20"/>
              </w:rPr>
            </w:pPr>
            <w:r w:rsidRPr="008A656C">
              <w:rPr>
                <w:rFonts w:ascii="Arial" w:eastAsia="Arial" w:hAnsi="Arial" w:cs="Arial"/>
                <w:sz w:val="20"/>
                <w:szCs w:val="20"/>
              </w:rPr>
              <w:t>5,500.00</w:t>
            </w:r>
          </w:p>
        </w:tc>
        <w:tc>
          <w:tcPr>
            <w:tcW w:w="1960"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$ 20.00</w:t>
            </w:r>
          </w:p>
        </w:tc>
        <w:tc>
          <w:tcPr>
            <w:tcW w:w="2404"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0.00200</w:t>
            </w:r>
          </w:p>
        </w:tc>
      </w:tr>
      <w:tr w:rsidR="004A0374" w:rsidRPr="008A656C" w:rsidTr="004A0374">
        <w:tc>
          <w:tcPr>
            <w:tcW w:w="660" w:type="dxa"/>
            <w:tcBorders>
              <w:right w:val="nil"/>
            </w:tcBorders>
            <w:shd w:val="clear" w:color="auto" w:fill="auto"/>
            <w:vAlign w:val="center"/>
          </w:tcPr>
          <w:p w:rsidR="004A0374" w:rsidRPr="008A656C" w:rsidRDefault="004A0374" w:rsidP="004A0374">
            <w:pPr>
              <w:spacing w:after="0" w:line="240" w:lineRule="auto"/>
              <w:ind w:left="540"/>
              <w:rPr>
                <w:rFonts w:ascii="Arial" w:eastAsia="Arial" w:hAnsi="Arial" w:cs="Arial"/>
                <w:sz w:val="20"/>
                <w:szCs w:val="20"/>
              </w:rPr>
            </w:pPr>
            <w:r w:rsidRPr="008A656C">
              <w:rPr>
                <w:rFonts w:ascii="Arial" w:eastAsia="Arial" w:hAnsi="Arial" w:cs="Arial"/>
                <w:sz w:val="20"/>
                <w:szCs w:val="20"/>
              </w:rPr>
              <w:t>$</w:t>
            </w:r>
          </w:p>
        </w:tc>
        <w:tc>
          <w:tcPr>
            <w:tcW w:w="1360" w:type="dxa"/>
            <w:tcBorders>
              <w:left w:val="nil"/>
            </w:tcBorders>
            <w:shd w:val="clear" w:color="auto" w:fill="auto"/>
            <w:vAlign w:val="center"/>
          </w:tcPr>
          <w:p w:rsidR="004A0374" w:rsidRPr="008A656C" w:rsidRDefault="004A0374" w:rsidP="004A0374">
            <w:pPr>
              <w:spacing w:after="0" w:line="240" w:lineRule="auto"/>
              <w:ind w:right="446"/>
              <w:jc w:val="right"/>
              <w:rPr>
                <w:rFonts w:ascii="Arial" w:eastAsia="Arial" w:hAnsi="Arial" w:cs="Arial"/>
                <w:sz w:val="20"/>
                <w:szCs w:val="20"/>
              </w:rPr>
            </w:pPr>
            <w:r w:rsidRPr="008A656C">
              <w:rPr>
                <w:rFonts w:ascii="Arial" w:eastAsia="Arial" w:hAnsi="Arial" w:cs="Arial"/>
                <w:sz w:val="20"/>
                <w:szCs w:val="20"/>
              </w:rPr>
              <w:t>5,500.01</w:t>
            </w:r>
          </w:p>
        </w:tc>
        <w:tc>
          <w:tcPr>
            <w:tcW w:w="840" w:type="dxa"/>
            <w:tcBorders>
              <w:right w:val="nil"/>
            </w:tcBorders>
            <w:shd w:val="clear" w:color="auto" w:fill="auto"/>
            <w:vAlign w:val="center"/>
          </w:tcPr>
          <w:p w:rsidR="004A0374" w:rsidRPr="008A656C" w:rsidRDefault="004A0374" w:rsidP="004A0374">
            <w:pPr>
              <w:spacing w:after="0" w:line="240" w:lineRule="auto"/>
              <w:jc w:val="right"/>
              <w:rPr>
                <w:rFonts w:ascii="Arial" w:eastAsia="Arial" w:hAnsi="Arial" w:cs="Arial"/>
                <w:sz w:val="20"/>
                <w:szCs w:val="20"/>
              </w:rPr>
            </w:pPr>
            <w:r w:rsidRPr="008A656C">
              <w:rPr>
                <w:rFonts w:ascii="Arial" w:eastAsia="Arial" w:hAnsi="Arial" w:cs="Arial"/>
                <w:sz w:val="20"/>
                <w:szCs w:val="20"/>
              </w:rPr>
              <w:t>$</w:t>
            </w:r>
          </w:p>
        </w:tc>
        <w:tc>
          <w:tcPr>
            <w:tcW w:w="1560" w:type="dxa"/>
            <w:tcBorders>
              <w:left w:val="nil"/>
            </w:tcBorders>
            <w:shd w:val="clear" w:color="auto" w:fill="auto"/>
            <w:vAlign w:val="center"/>
          </w:tcPr>
          <w:p w:rsidR="004A0374" w:rsidRPr="008A656C" w:rsidRDefault="004A0374" w:rsidP="004A0374">
            <w:pPr>
              <w:spacing w:after="0" w:line="240" w:lineRule="auto"/>
              <w:ind w:right="646"/>
              <w:jc w:val="right"/>
              <w:rPr>
                <w:rFonts w:ascii="Arial" w:eastAsia="Arial" w:hAnsi="Arial" w:cs="Arial"/>
                <w:sz w:val="20"/>
                <w:szCs w:val="20"/>
              </w:rPr>
            </w:pPr>
            <w:r w:rsidRPr="008A656C">
              <w:rPr>
                <w:rFonts w:ascii="Arial" w:eastAsia="Arial" w:hAnsi="Arial" w:cs="Arial"/>
                <w:sz w:val="20"/>
                <w:szCs w:val="20"/>
              </w:rPr>
              <w:t>6,500.00</w:t>
            </w:r>
          </w:p>
        </w:tc>
        <w:tc>
          <w:tcPr>
            <w:tcW w:w="1960"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$ 30.00</w:t>
            </w:r>
          </w:p>
        </w:tc>
        <w:tc>
          <w:tcPr>
            <w:tcW w:w="2404"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0.00300</w:t>
            </w:r>
          </w:p>
        </w:tc>
      </w:tr>
      <w:tr w:rsidR="004A0374" w:rsidRPr="008A656C" w:rsidTr="004A0374">
        <w:tc>
          <w:tcPr>
            <w:tcW w:w="660" w:type="dxa"/>
            <w:tcBorders>
              <w:right w:val="nil"/>
            </w:tcBorders>
            <w:shd w:val="clear" w:color="auto" w:fill="auto"/>
            <w:vAlign w:val="center"/>
          </w:tcPr>
          <w:p w:rsidR="004A0374" w:rsidRPr="008A656C" w:rsidRDefault="004A0374" w:rsidP="004A0374">
            <w:pPr>
              <w:spacing w:after="0" w:line="240" w:lineRule="auto"/>
              <w:ind w:left="540"/>
              <w:rPr>
                <w:rFonts w:ascii="Arial" w:eastAsia="Arial" w:hAnsi="Arial" w:cs="Arial"/>
                <w:sz w:val="20"/>
                <w:szCs w:val="20"/>
              </w:rPr>
            </w:pPr>
            <w:r w:rsidRPr="008A656C">
              <w:rPr>
                <w:rFonts w:ascii="Arial" w:eastAsia="Arial" w:hAnsi="Arial" w:cs="Arial"/>
                <w:sz w:val="20"/>
                <w:szCs w:val="20"/>
              </w:rPr>
              <w:t>$</w:t>
            </w:r>
          </w:p>
        </w:tc>
        <w:tc>
          <w:tcPr>
            <w:tcW w:w="1360" w:type="dxa"/>
            <w:tcBorders>
              <w:left w:val="nil"/>
            </w:tcBorders>
            <w:shd w:val="clear" w:color="auto" w:fill="auto"/>
            <w:vAlign w:val="center"/>
          </w:tcPr>
          <w:p w:rsidR="004A0374" w:rsidRPr="008A656C" w:rsidRDefault="004A0374" w:rsidP="004A0374">
            <w:pPr>
              <w:spacing w:after="0" w:line="240" w:lineRule="auto"/>
              <w:ind w:right="446"/>
              <w:jc w:val="right"/>
              <w:rPr>
                <w:rFonts w:ascii="Arial" w:eastAsia="Arial" w:hAnsi="Arial" w:cs="Arial"/>
                <w:sz w:val="20"/>
                <w:szCs w:val="20"/>
              </w:rPr>
            </w:pPr>
            <w:r w:rsidRPr="008A656C">
              <w:rPr>
                <w:rFonts w:ascii="Arial" w:eastAsia="Arial" w:hAnsi="Arial" w:cs="Arial"/>
                <w:sz w:val="20"/>
                <w:szCs w:val="20"/>
              </w:rPr>
              <w:t>6,500.01</w:t>
            </w:r>
          </w:p>
        </w:tc>
        <w:tc>
          <w:tcPr>
            <w:tcW w:w="840" w:type="dxa"/>
            <w:tcBorders>
              <w:right w:val="nil"/>
            </w:tcBorders>
            <w:shd w:val="clear" w:color="auto" w:fill="auto"/>
            <w:vAlign w:val="center"/>
          </w:tcPr>
          <w:p w:rsidR="004A0374" w:rsidRPr="008A656C" w:rsidRDefault="004A0374" w:rsidP="004A0374">
            <w:pPr>
              <w:spacing w:after="0" w:line="240" w:lineRule="auto"/>
              <w:jc w:val="right"/>
              <w:rPr>
                <w:rFonts w:ascii="Arial" w:eastAsia="Arial" w:hAnsi="Arial" w:cs="Arial"/>
                <w:sz w:val="20"/>
                <w:szCs w:val="20"/>
              </w:rPr>
            </w:pPr>
            <w:r w:rsidRPr="008A656C">
              <w:rPr>
                <w:rFonts w:ascii="Arial" w:eastAsia="Arial" w:hAnsi="Arial" w:cs="Arial"/>
                <w:sz w:val="20"/>
                <w:szCs w:val="20"/>
              </w:rPr>
              <w:t>$</w:t>
            </w:r>
          </w:p>
        </w:tc>
        <w:tc>
          <w:tcPr>
            <w:tcW w:w="1560" w:type="dxa"/>
            <w:tcBorders>
              <w:left w:val="nil"/>
            </w:tcBorders>
            <w:shd w:val="clear" w:color="auto" w:fill="auto"/>
            <w:vAlign w:val="center"/>
          </w:tcPr>
          <w:p w:rsidR="004A0374" w:rsidRPr="008A656C" w:rsidRDefault="004A0374" w:rsidP="004A0374">
            <w:pPr>
              <w:spacing w:after="0" w:line="240" w:lineRule="auto"/>
              <w:ind w:right="646"/>
              <w:jc w:val="right"/>
              <w:rPr>
                <w:rFonts w:ascii="Arial" w:eastAsia="Arial" w:hAnsi="Arial" w:cs="Arial"/>
                <w:sz w:val="20"/>
                <w:szCs w:val="20"/>
              </w:rPr>
            </w:pPr>
            <w:r w:rsidRPr="008A656C">
              <w:rPr>
                <w:rFonts w:ascii="Arial" w:eastAsia="Arial" w:hAnsi="Arial" w:cs="Arial"/>
                <w:sz w:val="20"/>
                <w:szCs w:val="20"/>
              </w:rPr>
              <w:t>7,500.00</w:t>
            </w:r>
          </w:p>
        </w:tc>
        <w:tc>
          <w:tcPr>
            <w:tcW w:w="1960"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$ 40.00</w:t>
            </w:r>
          </w:p>
        </w:tc>
        <w:tc>
          <w:tcPr>
            <w:tcW w:w="2404"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0.00300</w:t>
            </w:r>
          </w:p>
        </w:tc>
      </w:tr>
      <w:tr w:rsidR="004A0374" w:rsidRPr="008A656C" w:rsidTr="004A0374">
        <w:tc>
          <w:tcPr>
            <w:tcW w:w="660" w:type="dxa"/>
            <w:tcBorders>
              <w:right w:val="nil"/>
            </w:tcBorders>
            <w:shd w:val="clear" w:color="auto" w:fill="auto"/>
            <w:vAlign w:val="center"/>
          </w:tcPr>
          <w:p w:rsidR="004A0374" w:rsidRPr="008A656C" w:rsidRDefault="004A0374" w:rsidP="004A0374">
            <w:pPr>
              <w:spacing w:after="0" w:line="240" w:lineRule="auto"/>
              <w:ind w:left="540"/>
              <w:rPr>
                <w:rFonts w:ascii="Arial" w:eastAsia="Arial" w:hAnsi="Arial" w:cs="Arial"/>
                <w:sz w:val="20"/>
                <w:szCs w:val="20"/>
              </w:rPr>
            </w:pPr>
            <w:r w:rsidRPr="008A656C">
              <w:rPr>
                <w:rFonts w:ascii="Arial" w:eastAsia="Arial" w:hAnsi="Arial" w:cs="Arial"/>
                <w:sz w:val="20"/>
                <w:szCs w:val="20"/>
              </w:rPr>
              <w:lastRenderedPageBreak/>
              <w:t>$</w:t>
            </w:r>
          </w:p>
        </w:tc>
        <w:tc>
          <w:tcPr>
            <w:tcW w:w="1360" w:type="dxa"/>
            <w:tcBorders>
              <w:left w:val="nil"/>
            </w:tcBorders>
            <w:shd w:val="clear" w:color="auto" w:fill="auto"/>
            <w:vAlign w:val="center"/>
          </w:tcPr>
          <w:p w:rsidR="004A0374" w:rsidRPr="008A656C" w:rsidRDefault="004A0374" w:rsidP="004A0374">
            <w:pPr>
              <w:spacing w:after="0" w:line="240" w:lineRule="auto"/>
              <w:ind w:right="446"/>
              <w:jc w:val="right"/>
              <w:rPr>
                <w:rFonts w:ascii="Arial" w:eastAsia="Arial" w:hAnsi="Arial" w:cs="Arial"/>
                <w:sz w:val="20"/>
                <w:szCs w:val="20"/>
              </w:rPr>
            </w:pPr>
            <w:r w:rsidRPr="008A656C">
              <w:rPr>
                <w:rFonts w:ascii="Arial" w:eastAsia="Arial" w:hAnsi="Arial" w:cs="Arial"/>
                <w:sz w:val="20"/>
                <w:szCs w:val="20"/>
              </w:rPr>
              <w:t>7,500.01</w:t>
            </w:r>
          </w:p>
        </w:tc>
        <w:tc>
          <w:tcPr>
            <w:tcW w:w="840" w:type="dxa"/>
            <w:tcBorders>
              <w:right w:val="nil"/>
            </w:tcBorders>
            <w:shd w:val="clear" w:color="auto" w:fill="auto"/>
            <w:vAlign w:val="center"/>
          </w:tcPr>
          <w:p w:rsidR="004A0374" w:rsidRPr="008A656C" w:rsidRDefault="004A0374" w:rsidP="004A0374">
            <w:pPr>
              <w:spacing w:after="0" w:line="240" w:lineRule="auto"/>
              <w:jc w:val="right"/>
              <w:rPr>
                <w:rFonts w:ascii="Arial" w:eastAsia="Arial" w:hAnsi="Arial" w:cs="Arial"/>
                <w:sz w:val="20"/>
                <w:szCs w:val="20"/>
              </w:rPr>
            </w:pPr>
            <w:r w:rsidRPr="008A656C">
              <w:rPr>
                <w:rFonts w:ascii="Arial" w:eastAsia="Arial" w:hAnsi="Arial" w:cs="Arial"/>
                <w:sz w:val="20"/>
                <w:szCs w:val="20"/>
              </w:rPr>
              <w:t>$</w:t>
            </w:r>
          </w:p>
        </w:tc>
        <w:tc>
          <w:tcPr>
            <w:tcW w:w="1560" w:type="dxa"/>
            <w:tcBorders>
              <w:left w:val="nil"/>
            </w:tcBorders>
            <w:shd w:val="clear" w:color="auto" w:fill="auto"/>
            <w:vAlign w:val="center"/>
          </w:tcPr>
          <w:p w:rsidR="004A0374" w:rsidRPr="008A656C" w:rsidRDefault="004A0374" w:rsidP="004A0374">
            <w:pPr>
              <w:spacing w:after="0" w:line="240" w:lineRule="auto"/>
              <w:ind w:right="646"/>
              <w:jc w:val="right"/>
              <w:rPr>
                <w:rFonts w:ascii="Arial" w:eastAsia="Arial" w:hAnsi="Arial" w:cs="Arial"/>
                <w:sz w:val="20"/>
                <w:szCs w:val="20"/>
              </w:rPr>
            </w:pPr>
            <w:r w:rsidRPr="008A656C">
              <w:rPr>
                <w:rFonts w:ascii="Arial" w:eastAsia="Arial" w:hAnsi="Arial" w:cs="Arial"/>
                <w:sz w:val="20"/>
                <w:szCs w:val="20"/>
              </w:rPr>
              <w:t>8,500.00</w:t>
            </w:r>
          </w:p>
        </w:tc>
        <w:tc>
          <w:tcPr>
            <w:tcW w:w="1960"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$ 50.00</w:t>
            </w:r>
          </w:p>
        </w:tc>
        <w:tc>
          <w:tcPr>
            <w:tcW w:w="2404"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0.00400</w:t>
            </w:r>
          </w:p>
        </w:tc>
      </w:tr>
      <w:tr w:rsidR="004A0374" w:rsidRPr="008A656C" w:rsidTr="004A0374">
        <w:tc>
          <w:tcPr>
            <w:tcW w:w="660" w:type="dxa"/>
            <w:tcBorders>
              <w:right w:val="nil"/>
            </w:tcBorders>
            <w:shd w:val="clear" w:color="auto" w:fill="auto"/>
            <w:vAlign w:val="center"/>
          </w:tcPr>
          <w:p w:rsidR="004A0374" w:rsidRPr="008A656C" w:rsidRDefault="004A0374" w:rsidP="004A0374">
            <w:pPr>
              <w:spacing w:after="0" w:line="240" w:lineRule="auto"/>
              <w:ind w:left="540"/>
              <w:rPr>
                <w:rFonts w:ascii="Arial" w:eastAsia="Arial" w:hAnsi="Arial" w:cs="Arial"/>
                <w:sz w:val="20"/>
                <w:szCs w:val="20"/>
              </w:rPr>
            </w:pPr>
            <w:r w:rsidRPr="008A656C">
              <w:rPr>
                <w:rFonts w:ascii="Arial" w:eastAsia="Arial" w:hAnsi="Arial" w:cs="Arial"/>
                <w:sz w:val="20"/>
                <w:szCs w:val="20"/>
              </w:rPr>
              <w:t>$</w:t>
            </w:r>
          </w:p>
        </w:tc>
        <w:tc>
          <w:tcPr>
            <w:tcW w:w="1360" w:type="dxa"/>
            <w:tcBorders>
              <w:left w:val="nil"/>
            </w:tcBorders>
            <w:shd w:val="clear" w:color="auto" w:fill="auto"/>
            <w:vAlign w:val="center"/>
          </w:tcPr>
          <w:p w:rsidR="004A0374" w:rsidRPr="008A656C" w:rsidRDefault="004A0374" w:rsidP="004A0374">
            <w:pPr>
              <w:spacing w:after="0" w:line="240" w:lineRule="auto"/>
              <w:ind w:right="446"/>
              <w:jc w:val="right"/>
              <w:rPr>
                <w:rFonts w:ascii="Arial" w:eastAsia="Arial" w:hAnsi="Arial" w:cs="Arial"/>
                <w:sz w:val="20"/>
                <w:szCs w:val="20"/>
              </w:rPr>
            </w:pPr>
            <w:r w:rsidRPr="008A656C">
              <w:rPr>
                <w:rFonts w:ascii="Arial" w:eastAsia="Arial" w:hAnsi="Arial" w:cs="Arial"/>
                <w:sz w:val="20"/>
                <w:szCs w:val="20"/>
              </w:rPr>
              <w:t>8,500.01</w:t>
            </w:r>
          </w:p>
        </w:tc>
        <w:tc>
          <w:tcPr>
            <w:tcW w:w="2400" w:type="dxa"/>
            <w:gridSpan w:val="2"/>
            <w:shd w:val="clear" w:color="auto" w:fill="auto"/>
            <w:vAlign w:val="center"/>
          </w:tcPr>
          <w:p w:rsidR="004A0374" w:rsidRPr="008A656C" w:rsidRDefault="004A0374" w:rsidP="004A0374">
            <w:pPr>
              <w:spacing w:after="0" w:line="240" w:lineRule="auto"/>
              <w:ind w:right="646"/>
              <w:jc w:val="right"/>
              <w:rPr>
                <w:rFonts w:ascii="Arial" w:eastAsia="Arial" w:hAnsi="Arial" w:cs="Arial"/>
                <w:sz w:val="20"/>
                <w:szCs w:val="20"/>
              </w:rPr>
            </w:pPr>
            <w:r w:rsidRPr="008A656C">
              <w:rPr>
                <w:rFonts w:ascii="Arial" w:eastAsia="Arial" w:hAnsi="Arial" w:cs="Arial"/>
                <w:sz w:val="20"/>
                <w:szCs w:val="20"/>
              </w:rPr>
              <w:t>$10,000.00</w:t>
            </w:r>
          </w:p>
        </w:tc>
        <w:tc>
          <w:tcPr>
            <w:tcW w:w="1960"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$ 60.00</w:t>
            </w:r>
          </w:p>
        </w:tc>
        <w:tc>
          <w:tcPr>
            <w:tcW w:w="2404"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0.00133</w:t>
            </w:r>
          </w:p>
        </w:tc>
      </w:tr>
      <w:tr w:rsidR="004A0374" w:rsidRPr="008A656C" w:rsidTr="004A0374">
        <w:tc>
          <w:tcPr>
            <w:tcW w:w="2020" w:type="dxa"/>
            <w:gridSpan w:val="2"/>
            <w:shd w:val="clear" w:color="auto" w:fill="auto"/>
            <w:vAlign w:val="center"/>
          </w:tcPr>
          <w:p w:rsidR="004A0374" w:rsidRPr="008A656C" w:rsidRDefault="004A0374" w:rsidP="004A0374">
            <w:pPr>
              <w:spacing w:after="0" w:line="240" w:lineRule="auto"/>
              <w:ind w:right="446"/>
              <w:jc w:val="right"/>
              <w:rPr>
                <w:rFonts w:ascii="Arial" w:eastAsia="Arial" w:hAnsi="Arial" w:cs="Arial"/>
                <w:sz w:val="20"/>
                <w:szCs w:val="20"/>
              </w:rPr>
            </w:pPr>
            <w:r w:rsidRPr="008A656C">
              <w:rPr>
                <w:rFonts w:ascii="Arial" w:eastAsia="Arial" w:hAnsi="Arial" w:cs="Arial"/>
                <w:sz w:val="20"/>
                <w:szCs w:val="20"/>
              </w:rPr>
              <w:t>$10,000.01</w:t>
            </w:r>
          </w:p>
        </w:tc>
        <w:tc>
          <w:tcPr>
            <w:tcW w:w="2400" w:type="dxa"/>
            <w:gridSpan w:val="2"/>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En adelante</w:t>
            </w:r>
          </w:p>
        </w:tc>
        <w:tc>
          <w:tcPr>
            <w:tcW w:w="1960"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$ 70.00</w:t>
            </w:r>
          </w:p>
        </w:tc>
        <w:tc>
          <w:tcPr>
            <w:tcW w:w="2404" w:type="dxa"/>
            <w:shd w:val="clear" w:color="auto" w:fill="auto"/>
            <w:vAlign w:val="center"/>
          </w:tcPr>
          <w:p w:rsidR="004A0374" w:rsidRPr="008A656C" w:rsidRDefault="004A0374" w:rsidP="004A0374">
            <w:pPr>
              <w:spacing w:after="0" w:line="240" w:lineRule="auto"/>
              <w:jc w:val="center"/>
              <w:rPr>
                <w:rFonts w:ascii="Arial" w:eastAsia="Arial" w:hAnsi="Arial" w:cs="Arial"/>
                <w:sz w:val="20"/>
                <w:szCs w:val="20"/>
              </w:rPr>
            </w:pPr>
            <w:r w:rsidRPr="008A656C">
              <w:rPr>
                <w:rFonts w:ascii="Arial" w:eastAsia="Arial" w:hAnsi="Arial" w:cs="Arial"/>
                <w:sz w:val="20"/>
                <w:szCs w:val="20"/>
              </w:rPr>
              <w:t>0.00250</w:t>
            </w:r>
          </w:p>
        </w:tc>
      </w:tr>
    </w:tbl>
    <w:p w:rsidR="007B4187" w:rsidRPr="008A656C" w:rsidRDefault="007B4187"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7</w:t>
      </w:r>
      <w:r w:rsidR="00020039" w:rsidRPr="008A656C">
        <w:rPr>
          <w:rFonts w:ascii="Arial" w:hAnsi="Arial" w:cs="Arial"/>
          <w:b/>
          <w:bCs/>
          <w:color w:val="000000"/>
          <w:sz w:val="20"/>
          <w:szCs w:val="20"/>
        </w:rPr>
        <w:t>1</w:t>
      </w:r>
      <w:r w:rsidRPr="008A656C">
        <w:rPr>
          <w:rFonts w:ascii="Arial" w:hAnsi="Arial" w:cs="Arial"/>
          <w:b/>
          <w:color w:val="000000"/>
          <w:sz w:val="20"/>
          <w:szCs w:val="20"/>
        </w:rPr>
        <w:t>. Época de pago</w:t>
      </w:r>
    </w:p>
    <w:p w:rsidR="007B4187" w:rsidRPr="008A656C" w:rsidRDefault="007B4187"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w:t>
      </w:r>
    </w:p>
    <w:p w:rsidR="00461458" w:rsidRPr="008A656C" w:rsidRDefault="00461458"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7</w:t>
      </w:r>
      <w:r w:rsidR="00020039" w:rsidRPr="008A656C">
        <w:rPr>
          <w:rFonts w:ascii="Arial" w:hAnsi="Arial" w:cs="Arial"/>
          <w:b/>
          <w:bCs/>
          <w:color w:val="000000"/>
          <w:sz w:val="20"/>
          <w:szCs w:val="20"/>
        </w:rPr>
        <w:t>2</w:t>
      </w:r>
      <w:r w:rsidRPr="008A656C">
        <w:rPr>
          <w:rFonts w:ascii="Arial" w:hAnsi="Arial" w:cs="Arial"/>
          <w:b/>
          <w:color w:val="000000"/>
          <w:sz w:val="20"/>
          <w:szCs w:val="20"/>
        </w:rPr>
        <w:t>. Descuento</w:t>
      </w:r>
    </w:p>
    <w:p w:rsidR="00972405" w:rsidRDefault="00972405" w:rsidP="00972405">
      <w:pPr>
        <w:adjustRightInd w:val="0"/>
        <w:spacing w:line="240" w:lineRule="auto"/>
        <w:jc w:val="both"/>
        <w:rPr>
          <w:rFonts w:ascii="Arial" w:hAnsi="Arial" w:cs="Arial"/>
          <w:sz w:val="20"/>
          <w:szCs w:val="20"/>
        </w:rPr>
      </w:pPr>
      <w:r w:rsidRPr="00972405">
        <w:rPr>
          <w:rFonts w:ascii="Arial" w:hAnsi="Arial" w:cs="Arial"/>
          <w:sz w:val="20"/>
          <w:szCs w:val="20"/>
        </w:rPr>
        <w:t>Cuando el contribuyente pague en una sola exhibición el impuesto predial correspondiente a una anualidad, durante los primeros meses de enero, febrero y marzo del año de dicho año, gozará de un descuento del 30%, 20% y 10% sobre el importe de dicho impuesto, adicionalmente se aplicara un descuento del 50% a las personas de tercera edad presentando su copia de credencial de adulto mayor.</w:t>
      </w:r>
    </w:p>
    <w:p w:rsidR="0025234D" w:rsidRPr="0025234D" w:rsidRDefault="0025234D" w:rsidP="0025234D">
      <w:pPr>
        <w:spacing w:after="0" w:line="240" w:lineRule="auto"/>
        <w:ind w:firstLine="709"/>
        <w:jc w:val="right"/>
        <w:rPr>
          <w:rFonts w:ascii="Times New Roman" w:eastAsia="MS Mincho" w:hAnsi="Times New Roman" w:cs="Times New Roman"/>
          <w:i/>
          <w:iCs/>
          <w:color w:val="0000FF"/>
          <w:sz w:val="16"/>
          <w:szCs w:val="16"/>
          <w:lang w:val="es-ES" w:eastAsia="es-ES"/>
        </w:rPr>
      </w:pPr>
      <w:r>
        <w:rPr>
          <w:rFonts w:ascii="Times New Roman" w:eastAsia="MS Mincho" w:hAnsi="Times New Roman" w:cs="Times New Roman"/>
          <w:i/>
          <w:iCs/>
          <w:color w:val="0000FF"/>
          <w:sz w:val="16"/>
          <w:szCs w:val="16"/>
          <w:lang w:val="es-ES" w:eastAsia="es-ES"/>
        </w:rPr>
        <w:t xml:space="preserve">Articulo </w:t>
      </w:r>
      <w:r w:rsidR="00AF2DEC">
        <w:rPr>
          <w:rFonts w:ascii="Times New Roman" w:eastAsia="MS Mincho" w:hAnsi="Times New Roman" w:cs="Times New Roman"/>
          <w:i/>
          <w:iCs/>
          <w:color w:val="0000FF"/>
          <w:sz w:val="16"/>
          <w:szCs w:val="16"/>
          <w:lang w:val="es-ES" w:eastAsia="es-ES"/>
        </w:rPr>
        <w:t xml:space="preserve">reformado </w:t>
      </w:r>
      <w:r w:rsidRPr="0025234D">
        <w:rPr>
          <w:rFonts w:ascii="Times New Roman" w:eastAsia="MS Mincho" w:hAnsi="Times New Roman" w:cs="Times New Roman"/>
          <w:i/>
          <w:iCs/>
          <w:color w:val="0000FF"/>
          <w:sz w:val="16"/>
          <w:szCs w:val="16"/>
          <w:lang w:val="es-ES" w:eastAsia="es-ES"/>
        </w:rPr>
        <w:t xml:space="preserve">D.O. </w:t>
      </w:r>
      <w:r>
        <w:rPr>
          <w:rFonts w:ascii="Times New Roman" w:eastAsia="MS Mincho" w:hAnsi="Times New Roman" w:cs="Times New Roman"/>
          <w:i/>
          <w:iCs/>
          <w:color w:val="0000FF"/>
          <w:sz w:val="16"/>
          <w:szCs w:val="16"/>
          <w:lang w:val="es-ES" w:eastAsia="es-ES"/>
        </w:rPr>
        <w:t>27-12</w:t>
      </w:r>
      <w:r w:rsidRPr="0025234D">
        <w:rPr>
          <w:rFonts w:ascii="Times New Roman" w:eastAsia="MS Mincho" w:hAnsi="Times New Roman" w:cs="Times New Roman"/>
          <w:i/>
          <w:iCs/>
          <w:color w:val="0000FF"/>
          <w:sz w:val="16"/>
          <w:szCs w:val="16"/>
          <w:lang w:val="es-ES" w:eastAsia="es-ES"/>
        </w:rPr>
        <w:t>-2019</w:t>
      </w:r>
    </w:p>
    <w:p w:rsidR="00BF479C" w:rsidRPr="008A656C"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7</w:t>
      </w:r>
      <w:r w:rsidR="00020039" w:rsidRPr="008A656C">
        <w:rPr>
          <w:rFonts w:ascii="Arial" w:hAnsi="Arial" w:cs="Arial"/>
          <w:b/>
          <w:bCs/>
          <w:color w:val="000000"/>
          <w:sz w:val="20"/>
          <w:szCs w:val="20"/>
        </w:rPr>
        <w:t>3</w:t>
      </w:r>
      <w:r w:rsidRPr="008A656C">
        <w:rPr>
          <w:rFonts w:ascii="Arial" w:hAnsi="Arial" w:cs="Arial"/>
          <w:b/>
          <w:color w:val="000000"/>
          <w:sz w:val="20"/>
          <w:szCs w:val="20"/>
        </w:rPr>
        <w:t>. Exenciones</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Estarán exentos de pago </w:t>
      </w:r>
      <w:r w:rsidR="00BF479C" w:rsidRPr="008A656C">
        <w:rPr>
          <w:rFonts w:ascii="Arial" w:hAnsi="Arial" w:cs="Arial"/>
          <w:color w:val="000000"/>
          <w:sz w:val="20"/>
          <w:szCs w:val="20"/>
        </w:rPr>
        <w:t xml:space="preserve">de impuesto predial, los bienes de dominio público de la federación, estado o municipio salvo </w:t>
      </w:r>
      <w:r w:rsidRPr="008A656C">
        <w:rPr>
          <w:rFonts w:ascii="Arial" w:hAnsi="Arial" w:cs="Arial"/>
          <w:color w:val="000000"/>
          <w:sz w:val="20"/>
          <w:szCs w:val="20"/>
        </w:rPr>
        <w:t xml:space="preserve">que tales bienes sean utilizados por entidades paraestatales, por organismos descentralizados o particulares, bajo cualquier título, para fines administrativos o propósitos distintos a los de su objeto público. En este caso, el impuesto predial se </w:t>
      </w:r>
      <w:r w:rsidR="00BF479C" w:rsidRPr="008A656C">
        <w:rPr>
          <w:rFonts w:ascii="Arial" w:hAnsi="Arial" w:cs="Arial"/>
          <w:color w:val="000000"/>
          <w:sz w:val="20"/>
          <w:szCs w:val="20"/>
        </w:rPr>
        <w:t>pagará en la forma, términos y conforme a la tarifa establecida en la presente ley.</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Cuando en un mismo inmueble, se realicen simultáneamente actividades propias del objeto público, de las entidades u organismos mencionados en el párrafo anterior, y otras actividades distintas o accesorias, para que la </w:t>
      </w:r>
      <w:r w:rsidR="00BF479C" w:rsidRPr="008A656C">
        <w:rPr>
          <w:rFonts w:ascii="Arial" w:hAnsi="Arial" w:cs="Arial"/>
          <w:color w:val="000000"/>
          <w:sz w:val="20"/>
          <w:szCs w:val="20"/>
        </w:rPr>
        <w:t xml:space="preserve">dirección </w:t>
      </w:r>
      <w:r w:rsidRPr="008A656C">
        <w:rPr>
          <w:rFonts w:ascii="Arial" w:hAnsi="Arial" w:cs="Arial"/>
          <w:color w:val="000000"/>
          <w:sz w:val="20"/>
          <w:szCs w:val="20"/>
        </w:rPr>
        <w:t xml:space="preserve">esté en condiciones de determinar el impuesto a pagar, los organismos descentralizados, las empresas de participación estatal o quienes posean bajo cualquier título, inmuebles del </w:t>
      </w:r>
      <w:r w:rsidR="00BF479C" w:rsidRPr="008A656C">
        <w:rPr>
          <w:rFonts w:ascii="Arial" w:hAnsi="Arial" w:cs="Arial"/>
          <w:color w:val="000000"/>
          <w:sz w:val="20"/>
          <w:szCs w:val="20"/>
        </w:rPr>
        <w:t xml:space="preserve">dominio público de la federación, estado o municipio, deberán declarar, durante los primeros quince días naturales del mes de diciembre de cada año, ante la propia dirección, la superficie ocupada efectivamente para la realización </w:t>
      </w:r>
      <w:r w:rsidRPr="008A656C">
        <w:rPr>
          <w:rFonts w:ascii="Arial" w:hAnsi="Arial" w:cs="Arial"/>
          <w:color w:val="000000"/>
          <w:sz w:val="20"/>
          <w:szCs w:val="20"/>
        </w:rPr>
        <w:t>de su objeto principal señalando claramente la superficie que del mismo inmueble sea utilizado para fines administrativos o distintos a los de su objeto público.</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La </w:t>
      </w:r>
      <w:r w:rsidR="00BF479C" w:rsidRPr="008A656C">
        <w:rPr>
          <w:rFonts w:ascii="Arial" w:hAnsi="Arial" w:cs="Arial"/>
          <w:color w:val="000000"/>
          <w:sz w:val="20"/>
          <w:szCs w:val="20"/>
        </w:rPr>
        <w:t>dirección</w:t>
      </w:r>
      <w:r w:rsidRPr="008A656C">
        <w:rPr>
          <w:rFonts w:ascii="Arial" w:hAnsi="Arial" w:cs="Arial"/>
          <w:color w:val="000000"/>
          <w:sz w:val="20"/>
          <w:szCs w:val="20"/>
        </w:rPr>
        <w:t xml:space="preserve">, dentro de los diez días </w:t>
      </w:r>
      <w:r w:rsidR="00BF479C" w:rsidRPr="008A656C">
        <w:rPr>
          <w:rFonts w:ascii="Arial" w:hAnsi="Arial" w:cs="Arial"/>
          <w:color w:val="000000"/>
          <w:sz w:val="20"/>
          <w:szCs w:val="20"/>
        </w:rPr>
        <w:t xml:space="preserve">naturales </w:t>
      </w:r>
      <w:r w:rsidRPr="008A656C">
        <w:rPr>
          <w:rFonts w:ascii="Arial" w:hAnsi="Arial" w:cs="Arial"/>
          <w:color w:val="000000"/>
          <w:sz w:val="20"/>
          <w:szCs w:val="20"/>
        </w:rPr>
        <w:t xml:space="preserve">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w:t>
      </w:r>
      <w:r w:rsidR="00BF479C" w:rsidRPr="008A656C">
        <w:rPr>
          <w:rFonts w:ascii="Arial" w:hAnsi="Arial" w:cs="Arial"/>
          <w:color w:val="000000"/>
          <w:sz w:val="20"/>
          <w:szCs w:val="20"/>
        </w:rPr>
        <w:t>dirección</w:t>
      </w:r>
      <w:r w:rsidRPr="008A656C">
        <w:rPr>
          <w:rFonts w:ascii="Arial" w:hAnsi="Arial" w:cs="Arial"/>
          <w:color w:val="000000"/>
          <w:sz w:val="20"/>
          <w:szCs w:val="20"/>
        </w:rPr>
        <w:t xml:space="preserv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S</w:t>
      </w:r>
      <w:r w:rsidR="00BF479C" w:rsidRPr="008A656C">
        <w:rPr>
          <w:rFonts w:ascii="Arial" w:hAnsi="Arial" w:cs="Arial"/>
          <w:color w:val="000000"/>
          <w:sz w:val="20"/>
          <w:szCs w:val="20"/>
        </w:rPr>
        <w:t>o</w:t>
      </w:r>
      <w:r w:rsidRPr="008A656C">
        <w:rPr>
          <w:rFonts w:ascii="Arial" w:hAnsi="Arial" w:cs="Arial"/>
          <w:color w:val="000000"/>
          <w:sz w:val="20"/>
          <w:szCs w:val="20"/>
        </w:rPr>
        <w:t xml:space="preserve">lo en los casos de que la estructura de algún inmueble no admita una cómoda delimitación o cuando no se presente la declaratoria a que se refiere el párrafo anterior, será la oficina </w:t>
      </w:r>
      <w:r w:rsidR="00BF479C" w:rsidRPr="008A656C">
        <w:rPr>
          <w:rFonts w:ascii="Arial" w:hAnsi="Arial" w:cs="Arial"/>
          <w:color w:val="000000"/>
          <w:sz w:val="20"/>
          <w:szCs w:val="20"/>
        </w:rPr>
        <w:t>responsable del catastro municipal</w:t>
      </w:r>
      <w:r w:rsidRPr="008A656C">
        <w:rPr>
          <w:rFonts w:ascii="Arial" w:hAnsi="Arial" w:cs="Arial"/>
          <w:color w:val="000000"/>
          <w:sz w:val="20"/>
          <w:szCs w:val="20"/>
        </w:rPr>
        <w:t xml:space="preserve">, la que, tomando como base los datos físicos y materiales que objetivamente presente el inmueble, fije el porcentaje que corresponda a la superficie gravable, calcule su valor catastral y </w:t>
      </w:r>
      <w:r w:rsidR="00BF479C" w:rsidRPr="008A656C">
        <w:rPr>
          <w:rFonts w:ascii="Arial" w:hAnsi="Arial" w:cs="Arial"/>
          <w:color w:val="000000"/>
          <w:sz w:val="20"/>
          <w:szCs w:val="20"/>
        </w:rPr>
        <w:t>e</w:t>
      </w:r>
      <w:r w:rsidRPr="008A656C">
        <w:rPr>
          <w:rFonts w:ascii="Arial" w:hAnsi="Arial" w:cs="Arial"/>
          <w:color w:val="000000"/>
          <w:sz w:val="20"/>
          <w:szCs w:val="20"/>
        </w:rPr>
        <w:t xml:space="preserve">ste último, servirá de base a la </w:t>
      </w:r>
      <w:r w:rsidR="00BF479C" w:rsidRPr="008A656C">
        <w:rPr>
          <w:rFonts w:ascii="Arial" w:hAnsi="Arial" w:cs="Arial"/>
          <w:color w:val="000000"/>
          <w:sz w:val="20"/>
          <w:szCs w:val="20"/>
        </w:rPr>
        <w:t>dirección</w:t>
      </w:r>
      <w:r w:rsidRPr="008A656C">
        <w:rPr>
          <w:rFonts w:ascii="Arial" w:hAnsi="Arial" w:cs="Arial"/>
          <w:color w:val="000000"/>
          <w:sz w:val="20"/>
          <w:szCs w:val="20"/>
        </w:rPr>
        <w:t>, para la determinación del impuesto a pagar.</w:t>
      </w:r>
    </w:p>
    <w:p w:rsidR="00BF479C" w:rsidRPr="008A656C"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8A656C">
        <w:rPr>
          <w:rFonts w:ascii="Arial" w:hAnsi="Arial" w:cs="Arial"/>
          <w:b/>
          <w:bCs/>
          <w:color w:val="000000"/>
          <w:sz w:val="20"/>
          <w:szCs w:val="20"/>
        </w:rPr>
        <w:lastRenderedPageBreak/>
        <w:t xml:space="preserve">Artículo </w:t>
      </w:r>
      <w:r w:rsidR="005C3DEF" w:rsidRPr="008A656C">
        <w:rPr>
          <w:rFonts w:ascii="Arial" w:hAnsi="Arial" w:cs="Arial"/>
          <w:b/>
          <w:bCs/>
          <w:color w:val="000000"/>
          <w:sz w:val="20"/>
          <w:szCs w:val="20"/>
        </w:rPr>
        <w:t>7</w:t>
      </w:r>
      <w:r w:rsidR="00020039" w:rsidRPr="008A656C">
        <w:rPr>
          <w:rFonts w:ascii="Arial" w:hAnsi="Arial" w:cs="Arial"/>
          <w:b/>
          <w:bCs/>
          <w:color w:val="000000"/>
          <w:sz w:val="20"/>
          <w:szCs w:val="20"/>
        </w:rPr>
        <w:t>4</w:t>
      </w:r>
      <w:r w:rsidRPr="008A656C">
        <w:rPr>
          <w:rFonts w:ascii="Arial" w:hAnsi="Arial" w:cs="Arial"/>
          <w:b/>
          <w:color w:val="000000"/>
          <w:sz w:val="20"/>
          <w:szCs w:val="20"/>
        </w:rPr>
        <w:t>. Aplicación de la base por rentas o frutos civiles</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bCs/>
          <w:color w:val="000000"/>
          <w:sz w:val="20"/>
          <w:szCs w:val="20"/>
        </w:rPr>
        <w:t xml:space="preserve">El </w:t>
      </w:r>
      <w:r w:rsidR="00BF479C" w:rsidRPr="008A656C">
        <w:rPr>
          <w:rFonts w:ascii="Arial" w:hAnsi="Arial" w:cs="Arial"/>
          <w:bCs/>
          <w:color w:val="000000"/>
          <w:sz w:val="20"/>
          <w:szCs w:val="20"/>
        </w:rPr>
        <w:t xml:space="preserve">impuesto predial se causará sobre la base de rentas, frutos civiles o cualquier otra contraprestación pactada, cuando el inmueble de que se trate hubiera sido otorgado en uso, goce, se permitiera su ocupación por cualquier título y genere dicha contraprestación por la ocupación, </w:t>
      </w:r>
      <w:r w:rsidR="00BF479C" w:rsidRPr="008A656C">
        <w:rPr>
          <w:rFonts w:ascii="Arial" w:hAnsi="Arial" w:cs="Arial"/>
          <w:color w:val="000000"/>
          <w:sz w:val="20"/>
          <w:szCs w:val="20"/>
        </w:rPr>
        <w:t>aun cuando el título en el que conste la autorización o se permita el uso no se hiciere constar el monto de la contraprestación respectiva.</w:t>
      </w:r>
    </w:p>
    <w:p w:rsidR="00766647" w:rsidRPr="008A656C" w:rsidRDefault="00BF479C"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El impuesto predial calculado sobre la base de la contraprestación se pagará única y exclusivamente en el caso de que, al determinarse, diera como resultado una cantidad mayor a la que se pagaría si el cálculo se efectuara sobre la base del valor catastral.</w:t>
      </w:r>
    </w:p>
    <w:p w:rsidR="00766647" w:rsidRPr="008A656C" w:rsidRDefault="00BF479C"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No será aplicada esta base cuando los inmuebles sean destinados a sanatorios de beneficencia y centros de enseñanza pública del estado, reconocidos por la autoridad educativa correspondiente.</w:t>
      </w:r>
    </w:p>
    <w:p w:rsidR="00BF479C" w:rsidRPr="008A656C"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7</w:t>
      </w:r>
      <w:r w:rsidR="00020039" w:rsidRPr="008A656C">
        <w:rPr>
          <w:rFonts w:ascii="Arial" w:hAnsi="Arial" w:cs="Arial"/>
          <w:b/>
          <w:bCs/>
          <w:color w:val="000000"/>
          <w:sz w:val="20"/>
          <w:szCs w:val="20"/>
        </w:rPr>
        <w:t>5</w:t>
      </w:r>
      <w:r w:rsidRPr="008A656C">
        <w:rPr>
          <w:rFonts w:ascii="Arial" w:hAnsi="Arial" w:cs="Arial"/>
          <w:b/>
          <w:color w:val="000000"/>
          <w:sz w:val="20"/>
          <w:szCs w:val="20"/>
        </w:rPr>
        <w:t>. Obligaciones de sujetos obligados</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w:t>
      </w:r>
      <w:r w:rsidR="00182C18" w:rsidRPr="008A656C">
        <w:rPr>
          <w:rFonts w:ascii="Arial" w:hAnsi="Arial" w:cs="Arial"/>
          <w:color w:val="000000"/>
          <w:sz w:val="20"/>
          <w:szCs w:val="20"/>
        </w:rPr>
        <w:t>a</w:t>
      </w:r>
      <w:r w:rsidRPr="008A656C">
        <w:rPr>
          <w:rFonts w:ascii="Arial" w:hAnsi="Arial" w:cs="Arial"/>
          <w:color w:val="000000"/>
          <w:sz w:val="20"/>
          <w:szCs w:val="20"/>
        </w:rPr>
        <w:t xml:space="preserve">rtículo anterior, estarán obligados a empadronarse en la </w:t>
      </w:r>
      <w:r w:rsidR="00BF479C" w:rsidRPr="008A656C">
        <w:rPr>
          <w:rFonts w:ascii="Arial" w:hAnsi="Arial" w:cs="Arial"/>
          <w:color w:val="000000"/>
          <w:sz w:val="20"/>
          <w:szCs w:val="20"/>
        </w:rPr>
        <w:t>dirección</w:t>
      </w:r>
      <w:r w:rsidRPr="008A656C">
        <w:rPr>
          <w:rFonts w:ascii="Arial" w:hAnsi="Arial" w:cs="Arial"/>
          <w:color w:val="000000"/>
          <w:sz w:val="20"/>
          <w:szCs w:val="20"/>
        </w:rPr>
        <w:t xml:space="preserve"> en un plazo máximo de treinta días</w:t>
      </w:r>
      <w:r w:rsidR="00BF479C" w:rsidRPr="008A656C">
        <w:rPr>
          <w:rFonts w:ascii="Arial" w:hAnsi="Arial" w:cs="Arial"/>
          <w:color w:val="000000"/>
          <w:sz w:val="20"/>
          <w:szCs w:val="20"/>
        </w:rPr>
        <w:t xml:space="preserve"> naturales</w:t>
      </w:r>
      <w:r w:rsidRPr="008A656C">
        <w:rPr>
          <w:rFonts w:ascii="Arial" w:hAnsi="Arial" w:cs="Arial"/>
          <w:color w:val="000000"/>
          <w:sz w:val="20"/>
          <w:szCs w:val="20"/>
        </w:rPr>
        <w:t xml:space="preserve">, contados a partir de la fecha de celebración del contrato correspondiente, entregando copia </w:t>
      </w:r>
      <w:r w:rsidR="00BF479C" w:rsidRPr="008A656C">
        <w:rPr>
          <w:rFonts w:ascii="Arial" w:hAnsi="Arial" w:cs="Arial"/>
          <w:color w:val="000000"/>
          <w:sz w:val="20"/>
          <w:szCs w:val="20"/>
        </w:rPr>
        <w:t>de este a la propia dirección</w:t>
      </w:r>
      <w:r w:rsidRPr="008A656C">
        <w:rPr>
          <w:rFonts w:ascii="Arial" w:hAnsi="Arial" w:cs="Arial"/>
          <w:color w:val="000000"/>
          <w:sz w:val="20"/>
          <w:szCs w:val="20"/>
        </w:rPr>
        <w:t>.</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Cualquier cambio en el monto de la contraprestación que generó el pago del impuesto predial sobre la base a que se refiere el artículo </w:t>
      </w:r>
      <w:r w:rsidR="00F54C04" w:rsidRPr="008A656C">
        <w:rPr>
          <w:rFonts w:ascii="Arial" w:hAnsi="Arial" w:cs="Arial"/>
          <w:color w:val="000000"/>
          <w:sz w:val="20"/>
          <w:szCs w:val="20"/>
        </w:rPr>
        <w:t>7</w:t>
      </w:r>
      <w:r w:rsidR="00182C18" w:rsidRPr="008A656C">
        <w:rPr>
          <w:rFonts w:ascii="Arial" w:hAnsi="Arial" w:cs="Arial"/>
          <w:color w:val="000000"/>
          <w:sz w:val="20"/>
          <w:szCs w:val="20"/>
        </w:rPr>
        <w:t>4</w:t>
      </w:r>
      <w:r w:rsidRPr="008A656C">
        <w:rPr>
          <w:rFonts w:ascii="Arial" w:hAnsi="Arial" w:cs="Arial"/>
          <w:color w:val="000000"/>
          <w:sz w:val="20"/>
          <w:szCs w:val="20"/>
        </w:rPr>
        <w:t xml:space="preserve">, será notificado a la </w:t>
      </w:r>
      <w:r w:rsidR="00BF479C" w:rsidRPr="008A656C">
        <w:rPr>
          <w:rFonts w:ascii="Arial" w:hAnsi="Arial" w:cs="Arial"/>
          <w:color w:val="000000"/>
          <w:sz w:val="20"/>
          <w:szCs w:val="20"/>
        </w:rPr>
        <w:t>dirección</w:t>
      </w:r>
      <w:r w:rsidRPr="008A656C">
        <w:rPr>
          <w:rFonts w:ascii="Arial" w:hAnsi="Arial" w:cs="Arial"/>
          <w:color w:val="000000"/>
          <w:sz w:val="20"/>
          <w:szCs w:val="20"/>
        </w:rPr>
        <w:t>, en un plazo de quince días</w:t>
      </w:r>
      <w:r w:rsidR="00BF479C" w:rsidRPr="008A656C">
        <w:rPr>
          <w:rFonts w:ascii="Arial" w:hAnsi="Arial" w:cs="Arial"/>
          <w:color w:val="000000"/>
          <w:sz w:val="20"/>
          <w:szCs w:val="20"/>
        </w:rPr>
        <w:t xml:space="preserve"> naturales</w:t>
      </w:r>
      <w:r w:rsidRPr="008A656C">
        <w:rPr>
          <w:rFonts w:ascii="Arial" w:hAnsi="Arial" w:cs="Arial"/>
          <w:color w:val="000000"/>
          <w:sz w:val="20"/>
          <w:szCs w:val="20"/>
        </w:rPr>
        <w:t xml:space="preserve">, contados a partir de la fecha en que surta efectos la modificación respectiva. De igual forma, deberá notificarse la terminación de la relación jurídica que dio lugar a la contraprestación mencionada en el propio </w:t>
      </w:r>
      <w:r w:rsidR="00BF479C" w:rsidRPr="008A656C">
        <w:rPr>
          <w:rFonts w:ascii="Arial" w:hAnsi="Arial" w:cs="Arial"/>
          <w:color w:val="000000"/>
          <w:sz w:val="20"/>
          <w:szCs w:val="20"/>
        </w:rPr>
        <w:t>artículo</w:t>
      </w:r>
      <w:r w:rsidRPr="008A656C">
        <w:rPr>
          <w:rFonts w:ascii="Arial" w:hAnsi="Arial" w:cs="Arial"/>
          <w:color w:val="000000"/>
          <w:sz w:val="20"/>
          <w:szCs w:val="20"/>
        </w:rPr>
        <w:t xml:space="preserve"> </w:t>
      </w:r>
      <w:r w:rsidR="00F54C04" w:rsidRPr="008A656C">
        <w:rPr>
          <w:rFonts w:ascii="Arial" w:hAnsi="Arial" w:cs="Arial"/>
          <w:color w:val="000000"/>
          <w:sz w:val="20"/>
          <w:szCs w:val="20"/>
        </w:rPr>
        <w:t>7</w:t>
      </w:r>
      <w:r w:rsidR="00182C18" w:rsidRPr="008A656C">
        <w:rPr>
          <w:rFonts w:ascii="Arial" w:hAnsi="Arial" w:cs="Arial"/>
          <w:color w:val="000000"/>
          <w:sz w:val="20"/>
          <w:szCs w:val="20"/>
        </w:rPr>
        <w:t>4</w:t>
      </w:r>
      <w:r w:rsidRPr="008A656C">
        <w:rPr>
          <w:rFonts w:ascii="Arial" w:hAnsi="Arial" w:cs="Arial"/>
          <w:color w:val="000000"/>
          <w:sz w:val="20"/>
          <w:szCs w:val="20"/>
        </w:rPr>
        <w:t>, a efecto de que la autoridad determine el impuesto predial sobre la base del valor catastral.</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Cuando de un inmueble formen parte dos o más departamentos y </w:t>
      </w:r>
      <w:r w:rsidR="00F0395F" w:rsidRPr="008A656C">
        <w:rPr>
          <w:rFonts w:ascii="Arial" w:hAnsi="Arial" w:cs="Arial"/>
          <w:color w:val="000000"/>
          <w:sz w:val="20"/>
          <w:szCs w:val="20"/>
        </w:rPr>
        <w:t>e</w:t>
      </w:r>
      <w:r w:rsidRPr="008A656C">
        <w:rPr>
          <w:rFonts w:ascii="Arial" w:hAnsi="Arial" w:cs="Arial"/>
          <w:color w:val="000000"/>
          <w:sz w:val="20"/>
          <w:szCs w:val="20"/>
        </w:rPr>
        <w:t>stos se encontrar</w:t>
      </w:r>
      <w:r w:rsidR="00F0395F" w:rsidRPr="008A656C">
        <w:rPr>
          <w:rFonts w:ascii="Arial" w:hAnsi="Arial" w:cs="Arial"/>
          <w:color w:val="000000"/>
          <w:sz w:val="20"/>
          <w:szCs w:val="20"/>
        </w:rPr>
        <w:t>a</w:t>
      </w:r>
      <w:r w:rsidRPr="008A656C">
        <w:rPr>
          <w:rFonts w:ascii="Arial" w:hAnsi="Arial" w:cs="Arial"/>
          <w:color w:val="000000"/>
          <w:sz w:val="20"/>
          <w:szCs w:val="20"/>
        </w:rPr>
        <w:t xml:space="preserve">n en cualquiera de los supuestos del citado </w:t>
      </w:r>
      <w:r w:rsidR="00F0395F" w:rsidRPr="008A656C">
        <w:rPr>
          <w:rFonts w:ascii="Arial" w:hAnsi="Arial" w:cs="Arial"/>
          <w:color w:val="000000"/>
          <w:sz w:val="20"/>
          <w:szCs w:val="20"/>
        </w:rPr>
        <w:t xml:space="preserve">artículo </w:t>
      </w:r>
      <w:r w:rsidR="00182C18" w:rsidRPr="008A656C">
        <w:rPr>
          <w:rFonts w:ascii="Arial" w:hAnsi="Arial" w:cs="Arial"/>
          <w:color w:val="000000"/>
          <w:sz w:val="20"/>
          <w:szCs w:val="20"/>
        </w:rPr>
        <w:t>74</w:t>
      </w:r>
      <w:r w:rsidRPr="008A656C">
        <w:rPr>
          <w:rFonts w:ascii="Arial" w:hAnsi="Arial" w:cs="Arial"/>
          <w:color w:val="000000"/>
          <w:sz w:val="20"/>
          <w:szCs w:val="20"/>
        </w:rPr>
        <w:t>, el contribuyente deberá empadronarse por cada departamento. Los fedatarios públicos ante quienes se otorgar</w:t>
      </w:r>
      <w:r w:rsidR="00F0395F" w:rsidRPr="008A656C">
        <w:rPr>
          <w:rFonts w:ascii="Arial" w:hAnsi="Arial" w:cs="Arial"/>
          <w:color w:val="000000"/>
          <w:sz w:val="20"/>
          <w:szCs w:val="20"/>
        </w:rPr>
        <w:t>a</w:t>
      </w:r>
      <w:r w:rsidRPr="008A656C">
        <w:rPr>
          <w:rFonts w:ascii="Arial" w:hAnsi="Arial" w:cs="Arial"/>
          <w:color w:val="000000"/>
          <w:sz w:val="20"/>
          <w:szCs w:val="20"/>
        </w:rPr>
        <w:t>, firmar</w:t>
      </w:r>
      <w:r w:rsidR="00F0395F" w:rsidRPr="008A656C">
        <w:rPr>
          <w:rFonts w:ascii="Arial" w:hAnsi="Arial" w:cs="Arial"/>
          <w:color w:val="000000"/>
          <w:sz w:val="20"/>
          <w:szCs w:val="20"/>
        </w:rPr>
        <w:t>a</w:t>
      </w:r>
      <w:r w:rsidRPr="008A656C">
        <w:rPr>
          <w:rFonts w:ascii="Arial" w:hAnsi="Arial" w:cs="Arial"/>
          <w:color w:val="000000"/>
          <w:sz w:val="20"/>
          <w:szCs w:val="20"/>
        </w:rPr>
        <w:t xml:space="preserve"> o rectificar</w:t>
      </w:r>
      <w:r w:rsidR="00F0395F" w:rsidRPr="008A656C">
        <w:rPr>
          <w:rFonts w:ascii="Arial" w:hAnsi="Arial" w:cs="Arial"/>
          <w:color w:val="000000"/>
          <w:sz w:val="20"/>
          <w:szCs w:val="20"/>
        </w:rPr>
        <w:t>a</w:t>
      </w:r>
      <w:r w:rsidRPr="008A656C">
        <w:rPr>
          <w:rFonts w:ascii="Arial" w:hAnsi="Arial" w:cs="Arial"/>
          <w:color w:val="000000"/>
          <w:sz w:val="20"/>
          <w:szCs w:val="20"/>
        </w:rPr>
        <w:t xml:space="preserve"> el contrato, el convenio o el documento, que dio lugar a la situación jurídica, que permita al propietario, fideicomisario, fideicomitente, o usufructuario obtener una contraprestación, en los términos señalados en el artículo </w:t>
      </w:r>
      <w:r w:rsidR="00182C18" w:rsidRPr="008A656C">
        <w:rPr>
          <w:rFonts w:ascii="Arial" w:hAnsi="Arial" w:cs="Arial"/>
          <w:color w:val="000000"/>
          <w:sz w:val="20"/>
          <w:szCs w:val="20"/>
        </w:rPr>
        <w:t>74</w:t>
      </w:r>
      <w:r w:rsidRPr="008A656C">
        <w:rPr>
          <w:rFonts w:ascii="Arial" w:hAnsi="Arial" w:cs="Arial"/>
          <w:color w:val="000000"/>
          <w:sz w:val="20"/>
          <w:szCs w:val="20"/>
        </w:rPr>
        <w:t>, estarán obligados a entregar una copia simple de</w:t>
      </w:r>
      <w:r w:rsidR="00F0395F" w:rsidRPr="008A656C">
        <w:rPr>
          <w:rFonts w:ascii="Arial" w:hAnsi="Arial" w:cs="Arial"/>
          <w:color w:val="000000"/>
          <w:sz w:val="20"/>
          <w:szCs w:val="20"/>
        </w:rPr>
        <w:t xml:space="preserve"> este </w:t>
      </w:r>
      <w:r w:rsidRPr="008A656C">
        <w:rPr>
          <w:rFonts w:ascii="Arial" w:hAnsi="Arial" w:cs="Arial"/>
          <w:color w:val="000000"/>
          <w:sz w:val="20"/>
          <w:szCs w:val="20"/>
        </w:rPr>
        <w:t xml:space="preserve">a la </w:t>
      </w:r>
      <w:r w:rsidR="00F0395F" w:rsidRPr="008A656C">
        <w:rPr>
          <w:rFonts w:ascii="Arial" w:hAnsi="Arial" w:cs="Arial"/>
          <w:color w:val="000000"/>
          <w:sz w:val="20"/>
          <w:szCs w:val="20"/>
        </w:rPr>
        <w:t>dirección</w:t>
      </w:r>
      <w:r w:rsidRPr="008A656C">
        <w:rPr>
          <w:rFonts w:ascii="Arial" w:hAnsi="Arial" w:cs="Arial"/>
          <w:color w:val="000000"/>
          <w:sz w:val="20"/>
          <w:szCs w:val="20"/>
        </w:rPr>
        <w:t>, en un plazo de treinta días</w:t>
      </w:r>
      <w:r w:rsidR="00F0395F" w:rsidRPr="008A656C">
        <w:rPr>
          <w:rFonts w:ascii="Arial" w:hAnsi="Arial" w:cs="Arial"/>
          <w:color w:val="000000"/>
          <w:sz w:val="20"/>
          <w:szCs w:val="20"/>
        </w:rPr>
        <w:t xml:space="preserve"> naturales</w:t>
      </w:r>
      <w:r w:rsidRPr="008A656C">
        <w:rPr>
          <w:rFonts w:ascii="Arial" w:hAnsi="Arial" w:cs="Arial"/>
          <w:color w:val="000000"/>
          <w:sz w:val="20"/>
          <w:szCs w:val="20"/>
        </w:rPr>
        <w:t>, contados a partir de la fecha del otorgamiento, de la firma o de la ratificación del documento respectivo</w:t>
      </w:r>
      <w:r w:rsidR="00F0395F" w:rsidRPr="008A656C">
        <w:rPr>
          <w:rFonts w:ascii="Arial" w:hAnsi="Arial" w:cs="Arial"/>
          <w:color w:val="000000"/>
          <w:sz w:val="20"/>
          <w:szCs w:val="20"/>
        </w:rPr>
        <w:t>.</w:t>
      </w:r>
    </w:p>
    <w:p w:rsidR="00F91DF7" w:rsidRPr="008A656C" w:rsidRDefault="00F91DF7"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7</w:t>
      </w:r>
      <w:r w:rsidR="00020039" w:rsidRPr="008A656C">
        <w:rPr>
          <w:rFonts w:ascii="Arial" w:hAnsi="Arial" w:cs="Arial"/>
          <w:b/>
          <w:bCs/>
          <w:color w:val="000000"/>
          <w:sz w:val="20"/>
          <w:szCs w:val="20"/>
        </w:rPr>
        <w:t>6</w:t>
      </w:r>
      <w:r w:rsidRPr="008A656C">
        <w:rPr>
          <w:rFonts w:ascii="Arial" w:hAnsi="Arial" w:cs="Arial"/>
          <w:b/>
          <w:color w:val="000000"/>
          <w:sz w:val="20"/>
          <w:szCs w:val="20"/>
        </w:rPr>
        <w:t>. Tarifa por base por rentas o frutos civiles</w:t>
      </w:r>
    </w:p>
    <w:p w:rsidR="00F91DF7" w:rsidRPr="008A656C" w:rsidRDefault="00F91DF7"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El impuesto predial con base en las rentas o frutos civiles que mensualmente produzcan los inmuebles, se aplicará una tarifa de 3.50% cuando se trate de casa-habitación, y una tarifa de 5.00% cuando se trate de predios utilizados para realizar actividades comerciales.</w:t>
      </w:r>
    </w:p>
    <w:p w:rsidR="00F0395F" w:rsidRPr="008A656C" w:rsidRDefault="00F0395F"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7</w:t>
      </w:r>
      <w:r w:rsidR="00020039" w:rsidRPr="008A656C">
        <w:rPr>
          <w:rFonts w:ascii="Arial" w:hAnsi="Arial" w:cs="Arial"/>
          <w:b/>
          <w:bCs/>
          <w:color w:val="000000"/>
          <w:sz w:val="20"/>
          <w:szCs w:val="20"/>
        </w:rPr>
        <w:t>7</w:t>
      </w:r>
      <w:r w:rsidRPr="008A656C">
        <w:rPr>
          <w:rFonts w:ascii="Arial" w:hAnsi="Arial" w:cs="Arial"/>
          <w:b/>
          <w:color w:val="000000"/>
          <w:sz w:val="20"/>
          <w:szCs w:val="20"/>
        </w:rPr>
        <w:t>. Época de pago, base contraprestación</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Cuando el impuesto predial se cause sobre la base de la contraprestación pactada por usar, gozar o permitir la ocupación de un inmueble, el impuesto deberá cubrirse durante la primera quincena del mes </w:t>
      </w:r>
      <w:r w:rsidRPr="008A656C">
        <w:rPr>
          <w:rFonts w:ascii="Arial" w:hAnsi="Arial" w:cs="Arial"/>
          <w:color w:val="000000"/>
          <w:sz w:val="20"/>
          <w:szCs w:val="20"/>
        </w:rPr>
        <w:lastRenderedPageBreak/>
        <w:t>siguiente a aqu</w:t>
      </w:r>
      <w:r w:rsidR="00F0395F" w:rsidRPr="008A656C">
        <w:rPr>
          <w:rFonts w:ascii="Arial" w:hAnsi="Arial" w:cs="Arial"/>
          <w:color w:val="000000"/>
          <w:sz w:val="20"/>
          <w:szCs w:val="20"/>
        </w:rPr>
        <w:t>e</w:t>
      </w:r>
      <w:r w:rsidRPr="008A656C">
        <w:rPr>
          <w:rFonts w:ascii="Arial" w:hAnsi="Arial" w:cs="Arial"/>
          <w:color w:val="000000"/>
          <w:sz w:val="20"/>
          <w:szCs w:val="20"/>
        </w:rPr>
        <w:t xml:space="preserve">l en que se cumpla alguno de los siguientes supuestos: que sea exigible el pago de la contraprestación; que se expida el comprobante de </w:t>
      </w:r>
      <w:r w:rsidR="00F0395F" w:rsidRPr="008A656C">
        <w:rPr>
          <w:rFonts w:ascii="Arial" w:hAnsi="Arial" w:cs="Arial"/>
          <w:color w:val="000000"/>
          <w:sz w:val="20"/>
          <w:szCs w:val="20"/>
        </w:rPr>
        <w:t>esta</w:t>
      </w:r>
      <w:r w:rsidRPr="008A656C">
        <w:rPr>
          <w:rFonts w:ascii="Arial" w:hAnsi="Arial" w:cs="Arial"/>
          <w:color w:val="000000"/>
          <w:sz w:val="20"/>
          <w:szCs w:val="20"/>
        </w:rPr>
        <w:t xml:space="preserve">; o se cobre el monto pactado por el uso o goce, lo que suceda primero, salvo el caso en que los propietarios, usufructuarios, fideicomisarios o fideicomitentes </w:t>
      </w:r>
      <w:r w:rsidR="005C3DEF" w:rsidRPr="008A656C">
        <w:rPr>
          <w:rFonts w:ascii="Arial" w:hAnsi="Arial" w:cs="Arial"/>
          <w:color w:val="000000"/>
          <w:sz w:val="20"/>
          <w:szCs w:val="20"/>
        </w:rPr>
        <w:t>estuvieran</w:t>
      </w:r>
      <w:r w:rsidRPr="008A656C">
        <w:rPr>
          <w:rFonts w:ascii="Arial" w:hAnsi="Arial" w:cs="Arial"/>
          <w:color w:val="000000"/>
          <w:sz w:val="20"/>
          <w:szCs w:val="20"/>
        </w:rPr>
        <w:t xml:space="preserve"> siguiendo un procedimiento judicial para el cobro de la contraprestación pactada, en contra del ocupante o arrendatario.</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En este caso, para que los propietarios, usufructuarios, fideicomisarios o fideicomitentes tributen sobre la base del valor catastral del inmueble objeto, deberán notificar dicha situación, a la </w:t>
      </w:r>
      <w:r w:rsidR="00F0395F" w:rsidRPr="008A656C">
        <w:rPr>
          <w:rFonts w:ascii="Arial" w:hAnsi="Arial" w:cs="Arial"/>
          <w:color w:val="000000"/>
          <w:sz w:val="20"/>
          <w:szCs w:val="20"/>
        </w:rPr>
        <w:t>d</w:t>
      </w:r>
      <w:r w:rsidRPr="008A656C">
        <w:rPr>
          <w:rFonts w:ascii="Arial" w:hAnsi="Arial" w:cs="Arial"/>
          <w:color w:val="000000"/>
          <w:sz w:val="20"/>
          <w:szCs w:val="20"/>
        </w:rPr>
        <w:t xml:space="preserve">irección, dentro de los quince días </w:t>
      </w:r>
      <w:r w:rsidR="00F0395F" w:rsidRPr="008A656C">
        <w:rPr>
          <w:rFonts w:ascii="Arial" w:hAnsi="Arial" w:cs="Arial"/>
          <w:color w:val="000000"/>
          <w:sz w:val="20"/>
          <w:szCs w:val="20"/>
        </w:rPr>
        <w:t xml:space="preserve">naturales </w:t>
      </w:r>
      <w:r w:rsidRPr="008A656C">
        <w:rPr>
          <w:rFonts w:ascii="Arial" w:hAnsi="Arial" w:cs="Arial"/>
          <w:color w:val="000000"/>
          <w:sz w:val="20"/>
          <w:szCs w:val="20"/>
        </w:rPr>
        <w:t>siguientes a la fecha de inicio del procedimiento correspondiente, anexando copia del memorial respectivo.</w:t>
      </w:r>
    </w:p>
    <w:p w:rsidR="00F0395F" w:rsidRPr="008A656C" w:rsidRDefault="00F0395F" w:rsidP="00FB0EB0">
      <w:pPr>
        <w:autoSpaceDE w:val="0"/>
        <w:autoSpaceDN w:val="0"/>
        <w:adjustRightInd w:val="0"/>
        <w:spacing w:before="100" w:beforeAutospacing="1" w:after="100" w:afterAutospacing="1" w:line="240" w:lineRule="auto"/>
        <w:jc w:val="both"/>
        <w:rPr>
          <w:rFonts w:ascii="Arial" w:hAnsi="Arial" w:cs="Arial"/>
          <w:b/>
          <w:color w:val="000000"/>
          <w:sz w:val="20"/>
          <w:szCs w:val="20"/>
        </w:rPr>
      </w:pPr>
      <w:r w:rsidRPr="008A656C">
        <w:rPr>
          <w:rFonts w:ascii="Arial" w:hAnsi="Arial" w:cs="Arial"/>
          <w:b/>
          <w:bCs/>
          <w:color w:val="000000"/>
          <w:sz w:val="20"/>
          <w:szCs w:val="20"/>
        </w:rPr>
        <w:t xml:space="preserve">Artículo </w:t>
      </w:r>
      <w:r w:rsidR="005C3DEF" w:rsidRPr="008A656C">
        <w:rPr>
          <w:rFonts w:ascii="Arial" w:hAnsi="Arial" w:cs="Arial"/>
          <w:b/>
          <w:bCs/>
          <w:color w:val="000000"/>
          <w:sz w:val="20"/>
          <w:szCs w:val="20"/>
        </w:rPr>
        <w:t>7</w:t>
      </w:r>
      <w:r w:rsidR="00020039" w:rsidRPr="008A656C">
        <w:rPr>
          <w:rFonts w:ascii="Arial" w:hAnsi="Arial" w:cs="Arial"/>
          <w:b/>
          <w:bCs/>
          <w:color w:val="000000"/>
          <w:sz w:val="20"/>
          <w:szCs w:val="20"/>
        </w:rPr>
        <w:t>8</w:t>
      </w:r>
      <w:r w:rsidRPr="008A656C">
        <w:rPr>
          <w:rFonts w:ascii="Arial" w:hAnsi="Arial" w:cs="Arial"/>
          <w:b/>
          <w:color w:val="000000"/>
          <w:sz w:val="20"/>
          <w:szCs w:val="20"/>
        </w:rPr>
        <w:t>. Obligación de los fedatarios públicos</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w:t>
      </w:r>
      <w:r w:rsidR="00F0395F" w:rsidRPr="008A656C">
        <w:rPr>
          <w:rFonts w:ascii="Arial" w:hAnsi="Arial" w:cs="Arial"/>
          <w:color w:val="000000"/>
          <w:sz w:val="20"/>
          <w:szCs w:val="20"/>
        </w:rPr>
        <w:t>d</w:t>
      </w:r>
      <w:r w:rsidRPr="008A656C">
        <w:rPr>
          <w:rFonts w:ascii="Arial" w:hAnsi="Arial" w:cs="Arial"/>
          <w:color w:val="000000"/>
          <w:sz w:val="20"/>
          <w:szCs w:val="20"/>
        </w:rPr>
        <w:t xml:space="preserve">irección. El certificado que menciona el presente </w:t>
      </w:r>
      <w:r w:rsidR="00F0395F" w:rsidRPr="008A656C">
        <w:rPr>
          <w:rFonts w:ascii="Arial" w:hAnsi="Arial" w:cs="Arial"/>
          <w:color w:val="000000"/>
          <w:sz w:val="20"/>
          <w:szCs w:val="20"/>
        </w:rPr>
        <w:t>a</w:t>
      </w:r>
      <w:r w:rsidRPr="008A656C">
        <w:rPr>
          <w:rFonts w:ascii="Arial" w:hAnsi="Arial" w:cs="Arial"/>
          <w:color w:val="000000"/>
          <w:sz w:val="20"/>
          <w:szCs w:val="20"/>
        </w:rPr>
        <w:t>rtículo deberá anexarse al documento, testimonio o escritura en la que conste el acto o contrato y los escribanos estarán obligados a acompañarlos a los informes que remitan al Archivo Notarial del Estado de Yucatán.</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766647" w:rsidRPr="008A656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La </w:t>
      </w:r>
      <w:r w:rsidR="00F0395F" w:rsidRPr="008A656C">
        <w:rPr>
          <w:rFonts w:ascii="Arial" w:hAnsi="Arial" w:cs="Arial"/>
          <w:color w:val="000000"/>
          <w:sz w:val="20"/>
          <w:szCs w:val="20"/>
        </w:rPr>
        <w:t>dirección</w:t>
      </w:r>
      <w:r w:rsidRPr="008A656C">
        <w:rPr>
          <w:rFonts w:ascii="Arial" w:hAnsi="Arial" w:cs="Arial"/>
          <w:color w:val="000000"/>
          <w:sz w:val="20"/>
          <w:szCs w:val="20"/>
        </w:rPr>
        <w:t xml:space="preserve"> expedirá los certificados de no adeudar impuesto predial, conforme a lo solicitado por el interesado, quien deberá señalar el inmueble, el bimestre y el año, respecto de los cuales solicite la certificación.</w:t>
      </w:r>
    </w:p>
    <w:p w:rsidR="00895B9B" w:rsidRPr="008A656C" w:rsidRDefault="00895B9B"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Capítulo II</w:t>
      </w:r>
      <w:r w:rsidRPr="008A656C">
        <w:rPr>
          <w:rFonts w:ascii="Arial" w:hAnsi="Arial" w:cs="Arial"/>
          <w:b/>
          <w:sz w:val="20"/>
          <w:szCs w:val="20"/>
        </w:rPr>
        <w:br/>
        <w:t>Contribuciones de mejoras</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A3013" w:rsidRPr="008A656C">
        <w:rPr>
          <w:rFonts w:ascii="Arial" w:hAnsi="Arial" w:cs="Arial"/>
          <w:b/>
          <w:sz w:val="20"/>
          <w:szCs w:val="20"/>
        </w:rPr>
        <w:t>79</w:t>
      </w:r>
      <w:r w:rsidR="00895B9B" w:rsidRPr="008A656C">
        <w:rPr>
          <w:rFonts w:ascii="Arial" w:hAnsi="Arial" w:cs="Arial"/>
          <w:b/>
          <w:sz w:val="20"/>
          <w:szCs w:val="20"/>
        </w:rPr>
        <w:t>. Concepto</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Las contribuciones de mejoras son las contribuciones que se establecen a cargo de quienes se beneficien específicamente con alguna obra o servicio público efectuado por el ayuntamiento, emprendidas para el beneficio común.</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A3013" w:rsidRPr="008A656C">
        <w:rPr>
          <w:rFonts w:ascii="Arial" w:hAnsi="Arial" w:cs="Arial"/>
          <w:b/>
          <w:sz w:val="20"/>
          <w:szCs w:val="20"/>
        </w:rPr>
        <w:t>80</w:t>
      </w:r>
      <w:r w:rsidR="00895B9B" w:rsidRPr="008A656C">
        <w:rPr>
          <w:rFonts w:ascii="Arial" w:hAnsi="Arial" w:cs="Arial"/>
          <w:b/>
          <w:sz w:val="20"/>
          <w:szCs w:val="20"/>
        </w:rPr>
        <w:t>. Objeto</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El objeto de las contribuciones de mejoras es el beneficio directo que obtengan los bienes inmuebles por la realización de obras y servicios de urbanización llevados a cabo por el ayuntamiento.</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8</w:t>
      </w:r>
      <w:r w:rsidR="005A3013" w:rsidRPr="008A656C">
        <w:rPr>
          <w:rFonts w:ascii="Arial" w:hAnsi="Arial" w:cs="Arial"/>
          <w:b/>
          <w:sz w:val="20"/>
          <w:szCs w:val="20"/>
        </w:rPr>
        <w:t>1</w:t>
      </w:r>
      <w:r w:rsidR="00895B9B" w:rsidRPr="008A656C">
        <w:rPr>
          <w:rFonts w:ascii="Arial" w:hAnsi="Arial" w:cs="Arial"/>
          <w:b/>
          <w:sz w:val="20"/>
          <w:szCs w:val="20"/>
        </w:rPr>
        <w:t>. Clasificación</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Las contribuciones de mejoras se pagarán por la realización de las obras públicas de urbanización:</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ab/>
        <w:t>I. Pavimentación.</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lastRenderedPageBreak/>
        <w:t>II. Construcción de banquetas.</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III. Instalación de alumbrado público.</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IV. Introducción de agua potable.</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V. Construcción de drenaje y alcantarillado públicos.</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VI. Electrificación en baja tensión.</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VII. Cualesquiera otras obras distintas de las anteriores que se lleven a cabo para el fortalecimiento del municipio o el mejoramiento de la infraestructura social municipal.</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8</w:t>
      </w:r>
      <w:r w:rsidR="005A3013" w:rsidRPr="008A656C">
        <w:rPr>
          <w:rFonts w:ascii="Arial" w:hAnsi="Arial" w:cs="Arial"/>
          <w:b/>
          <w:sz w:val="20"/>
          <w:szCs w:val="20"/>
        </w:rPr>
        <w:t>2</w:t>
      </w:r>
      <w:r w:rsidR="00895B9B" w:rsidRPr="008A656C">
        <w:rPr>
          <w:rFonts w:ascii="Arial" w:hAnsi="Arial" w:cs="Arial"/>
          <w:b/>
          <w:sz w:val="20"/>
          <w:szCs w:val="20"/>
        </w:rPr>
        <w:t>. Sujetos obligados</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sujetos obligados al pago de las contribuciones de mejoras son las personas físicas o morales que sean propietarios, fideicomisarios, fideicomitentes, fiduciarios o poseedores por cualquier título de los predios beneficiados con obras realizadas por el ayuntamiento, sin importar si están destinadas a casa-habitación, o se trate de establecimientos comerciales, industriales o de prestación de servicios.</w:t>
      </w:r>
    </w:p>
    <w:p w:rsidR="00895B9B" w:rsidRPr="008A656C" w:rsidRDefault="00895B9B" w:rsidP="00FB0EB0">
      <w:pPr>
        <w:tabs>
          <w:tab w:val="left" w:pos="3544"/>
        </w:tabs>
        <w:spacing w:before="100" w:beforeAutospacing="1" w:after="100" w:afterAutospacing="1" w:line="240" w:lineRule="auto"/>
        <w:jc w:val="both"/>
        <w:rPr>
          <w:rFonts w:ascii="Arial" w:hAnsi="Arial" w:cs="Arial"/>
          <w:bCs/>
          <w:color w:val="000000"/>
          <w:sz w:val="20"/>
          <w:szCs w:val="20"/>
        </w:rPr>
      </w:pPr>
      <w:r w:rsidRPr="008A656C">
        <w:rPr>
          <w:rFonts w:ascii="Arial" w:hAnsi="Arial" w:cs="Arial"/>
          <w:sz w:val="20"/>
          <w:szCs w:val="20"/>
        </w:rPr>
        <w:t>Para los efectos de este artículo se consideran beneficiados con las obras que efectúe el ayuntamiento, l</w:t>
      </w:r>
      <w:r w:rsidRPr="008A656C">
        <w:rPr>
          <w:rFonts w:ascii="Arial" w:hAnsi="Arial" w:cs="Arial"/>
          <w:bCs/>
          <w:color w:val="000000"/>
          <w:sz w:val="20"/>
          <w:szCs w:val="20"/>
        </w:rPr>
        <w:t>os predios exteriores que colinden con la calle en la que se hubiera ejecutado las obras; y los predios interiores, cuyo acceso al exterior, fuera por la calle en donde se hubieran ejecutado las obras.</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8</w:t>
      </w:r>
      <w:r w:rsidR="005A3013" w:rsidRPr="008A656C">
        <w:rPr>
          <w:rFonts w:ascii="Arial" w:hAnsi="Arial" w:cs="Arial"/>
          <w:b/>
          <w:sz w:val="20"/>
          <w:szCs w:val="20"/>
        </w:rPr>
        <w:t>3</w:t>
      </w:r>
      <w:r w:rsidR="00895B9B" w:rsidRPr="008A656C">
        <w:rPr>
          <w:rFonts w:ascii="Arial" w:hAnsi="Arial" w:cs="Arial"/>
          <w:b/>
          <w:sz w:val="20"/>
          <w:szCs w:val="20"/>
        </w:rPr>
        <w:t>. Aplicación obligatoria</w:t>
      </w:r>
    </w:p>
    <w:p w:rsidR="00895B9B" w:rsidRPr="008A656C" w:rsidRDefault="00895B9B"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Las contribuciones de mejoras a que se refiere este capítulo se causarán independientemente de que la obra hubiera sido o no solicitada por los beneficiarios.</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8</w:t>
      </w:r>
      <w:r w:rsidR="005A3013" w:rsidRPr="008A656C">
        <w:rPr>
          <w:rFonts w:ascii="Arial" w:hAnsi="Arial" w:cs="Arial"/>
          <w:b/>
          <w:sz w:val="20"/>
          <w:szCs w:val="20"/>
        </w:rPr>
        <w:t>4</w:t>
      </w:r>
      <w:r w:rsidR="00895B9B" w:rsidRPr="008A656C">
        <w:rPr>
          <w:rFonts w:ascii="Arial" w:hAnsi="Arial" w:cs="Arial"/>
          <w:b/>
          <w:sz w:val="20"/>
          <w:szCs w:val="20"/>
        </w:rPr>
        <w:t>. Base</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 base para calcular el importe de las contribuciones de mejoras es el costo de las obras, en el que se comprenderán los siguientes conceptos:</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 El costo del proyecto de la obra.</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II. La ejecución material de la obra.</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III. El costo de los materiales empleados en la obra.</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IV. Los gastos de financiamiento para la ejecución de la obra.</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V. Los gastos de administración del financiamiento respectivo.</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lastRenderedPageBreak/>
        <w:t>VI. Los gastos indirectos.</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8</w:t>
      </w:r>
      <w:r w:rsidR="005A3013" w:rsidRPr="008A656C">
        <w:rPr>
          <w:rFonts w:ascii="Arial" w:hAnsi="Arial" w:cs="Arial"/>
          <w:b/>
          <w:sz w:val="20"/>
          <w:szCs w:val="20"/>
        </w:rPr>
        <w:t>5</w:t>
      </w:r>
      <w:r w:rsidR="00895B9B" w:rsidRPr="008A656C">
        <w:rPr>
          <w:rFonts w:ascii="Arial" w:hAnsi="Arial" w:cs="Arial"/>
          <w:b/>
          <w:sz w:val="20"/>
          <w:szCs w:val="20"/>
        </w:rPr>
        <w:t>. Tasa</w:t>
      </w:r>
    </w:p>
    <w:p w:rsidR="00895B9B" w:rsidRPr="008A656C" w:rsidRDefault="00895B9B" w:rsidP="00FB0EB0">
      <w:pPr>
        <w:widowControl w:val="0"/>
        <w:autoSpaceDE w:val="0"/>
        <w:autoSpaceDN w:val="0"/>
        <w:adjustRightInd w:val="0"/>
        <w:spacing w:before="100" w:beforeAutospacing="1" w:after="100" w:afterAutospacing="1" w:line="240" w:lineRule="auto"/>
        <w:jc w:val="both"/>
        <w:rPr>
          <w:rFonts w:ascii="Arial" w:hAnsi="Arial" w:cs="Arial"/>
          <w:color w:val="000000"/>
          <w:w w:val="101"/>
          <w:sz w:val="20"/>
          <w:szCs w:val="20"/>
        </w:rPr>
      </w:pPr>
      <w:r w:rsidRPr="008A656C">
        <w:rPr>
          <w:rFonts w:ascii="Arial" w:hAnsi="Arial" w:cs="Arial"/>
          <w:color w:val="000000"/>
          <w:spacing w:val="-1"/>
          <w:sz w:val="20"/>
          <w:szCs w:val="20"/>
        </w:rPr>
        <w:t>Un</w:t>
      </w:r>
      <w:r w:rsidRPr="008A656C">
        <w:rPr>
          <w:rFonts w:ascii="Arial" w:hAnsi="Arial" w:cs="Arial"/>
          <w:color w:val="000000"/>
          <w:sz w:val="20"/>
          <w:szCs w:val="20"/>
        </w:rPr>
        <w:t>a</w:t>
      </w:r>
      <w:r w:rsidRPr="008A656C">
        <w:rPr>
          <w:rFonts w:ascii="Arial" w:hAnsi="Arial" w:cs="Arial"/>
          <w:color w:val="000000"/>
          <w:spacing w:val="42"/>
          <w:sz w:val="20"/>
          <w:szCs w:val="20"/>
        </w:rPr>
        <w:t xml:space="preserve"> </w:t>
      </w:r>
      <w:r w:rsidRPr="008A656C">
        <w:rPr>
          <w:rFonts w:ascii="Arial" w:hAnsi="Arial" w:cs="Arial"/>
          <w:color w:val="000000"/>
          <w:spacing w:val="-1"/>
          <w:sz w:val="20"/>
          <w:szCs w:val="20"/>
        </w:rPr>
        <w:t>ve</w:t>
      </w:r>
      <w:r w:rsidRPr="008A656C">
        <w:rPr>
          <w:rFonts w:ascii="Arial" w:hAnsi="Arial" w:cs="Arial"/>
          <w:color w:val="000000"/>
          <w:sz w:val="20"/>
          <w:szCs w:val="20"/>
        </w:rPr>
        <w:t>z</w:t>
      </w:r>
      <w:r w:rsidRPr="008A656C">
        <w:rPr>
          <w:rFonts w:ascii="Arial" w:hAnsi="Arial" w:cs="Arial"/>
          <w:color w:val="000000"/>
          <w:spacing w:val="42"/>
          <w:sz w:val="20"/>
          <w:szCs w:val="20"/>
        </w:rPr>
        <w:t xml:space="preserve"> </w:t>
      </w:r>
      <w:r w:rsidRPr="008A656C">
        <w:rPr>
          <w:rFonts w:ascii="Arial" w:hAnsi="Arial" w:cs="Arial"/>
          <w:color w:val="000000"/>
          <w:spacing w:val="-1"/>
          <w:sz w:val="20"/>
          <w:szCs w:val="20"/>
        </w:rPr>
        <w:t>determinad</w:t>
      </w:r>
      <w:r w:rsidRPr="008A656C">
        <w:rPr>
          <w:rFonts w:ascii="Arial" w:hAnsi="Arial" w:cs="Arial"/>
          <w:color w:val="000000"/>
          <w:sz w:val="20"/>
          <w:szCs w:val="20"/>
        </w:rPr>
        <w:t>o</w:t>
      </w:r>
      <w:r w:rsidRPr="008A656C">
        <w:rPr>
          <w:rFonts w:ascii="Arial" w:hAnsi="Arial" w:cs="Arial"/>
          <w:color w:val="000000"/>
          <w:spacing w:val="49"/>
          <w:sz w:val="20"/>
          <w:szCs w:val="20"/>
        </w:rPr>
        <w:t xml:space="preserve"> </w:t>
      </w:r>
      <w:r w:rsidRPr="008A656C">
        <w:rPr>
          <w:rFonts w:ascii="Arial" w:hAnsi="Arial" w:cs="Arial"/>
          <w:color w:val="000000"/>
          <w:spacing w:val="-1"/>
          <w:sz w:val="20"/>
          <w:szCs w:val="20"/>
        </w:rPr>
        <w:t>e</w:t>
      </w:r>
      <w:r w:rsidRPr="008A656C">
        <w:rPr>
          <w:rFonts w:ascii="Arial" w:hAnsi="Arial" w:cs="Arial"/>
          <w:color w:val="000000"/>
          <w:sz w:val="20"/>
          <w:szCs w:val="20"/>
        </w:rPr>
        <w:t>l</w:t>
      </w:r>
      <w:r w:rsidRPr="008A656C">
        <w:rPr>
          <w:rFonts w:ascii="Arial" w:hAnsi="Arial" w:cs="Arial"/>
          <w:color w:val="000000"/>
          <w:spacing w:val="41"/>
          <w:sz w:val="20"/>
          <w:szCs w:val="20"/>
        </w:rPr>
        <w:t xml:space="preserve"> </w:t>
      </w:r>
      <w:r w:rsidRPr="008A656C">
        <w:rPr>
          <w:rFonts w:ascii="Arial" w:hAnsi="Arial" w:cs="Arial"/>
          <w:color w:val="000000"/>
          <w:spacing w:val="-1"/>
          <w:sz w:val="20"/>
          <w:szCs w:val="20"/>
        </w:rPr>
        <w:t>cost</w:t>
      </w:r>
      <w:r w:rsidRPr="008A656C">
        <w:rPr>
          <w:rFonts w:ascii="Arial" w:hAnsi="Arial" w:cs="Arial"/>
          <w:color w:val="000000"/>
          <w:sz w:val="20"/>
          <w:szCs w:val="20"/>
        </w:rPr>
        <w:t>o</w:t>
      </w:r>
      <w:r w:rsidRPr="008A656C">
        <w:rPr>
          <w:rFonts w:ascii="Arial" w:hAnsi="Arial" w:cs="Arial"/>
          <w:color w:val="000000"/>
          <w:spacing w:val="43"/>
          <w:sz w:val="20"/>
          <w:szCs w:val="20"/>
        </w:rPr>
        <w:t xml:space="preserve"> </w:t>
      </w:r>
      <w:r w:rsidRPr="008A656C">
        <w:rPr>
          <w:rFonts w:ascii="Arial" w:hAnsi="Arial" w:cs="Arial"/>
          <w:color w:val="000000"/>
          <w:spacing w:val="-1"/>
          <w:sz w:val="20"/>
          <w:szCs w:val="20"/>
        </w:rPr>
        <w:t>d</w:t>
      </w:r>
      <w:r w:rsidRPr="008A656C">
        <w:rPr>
          <w:rFonts w:ascii="Arial" w:hAnsi="Arial" w:cs="Arial"/>
          <w:color w:val="000000"/>
          <w:sz w:val="20"/>
          <w:szCs w:val="20"/>
        </w:rPr>
        <w:t>e</w:t>
      </w:r>
      <w:r w:rsidRPr="008A656C">
        <w:rPr>
          <w:rFonts w:ascii="Arial" w:hAnsi="Arial" w:cs="Arial"/>
          <w:color w:val="000000"/>
          <w:spacing w:val="41"/>
          <w:sz w:val="20"/>
          <w:szCs w:val="20"/>
        </w:rPr>
        <w:t xml:space="preserve"> </w:t>
      </w:r>
      <w:r w:rsidRPr="008A656C">
        <w:rPr>
          <w:rFonts w:ascii="Arial" w:hAnsi="Arial" w:cs="Arial"/>
          <w:color w:val="000000"/>
          <w:spacing w:val="-1"/>
          <w:sz w:val="20"/>
          <w:szCs w:val="20"/>
        </w:rPr>
        <w:t>l</w:t>
      </w:r>
      <w:r w:rsidRPr="008A656C">
        <w:rPr>
          <w:rFonts w:ascii="Arial" w:hAnsi="Arial" w:cs="Arial"/>
          <w:color w:val="000000"/>
          <w:sz w:val="20"/>
          <w:szCs w:val="20"/>
        </w:rPr>
        <w:t>a</w:t>
      </w:r>
      <w:r w:rsidRPr="008A656C">
        <w:rPr>
          <w:rFonts w:ascii="Arial" w:hAnsi="Arial" w:cs="Arial"/>
          <w:color w:val="000000"/>
          <w:spacing w:val="40"/>
          <w:sz w:val="20"/>
          <w:szCs w:val="20"/>
        </w:rPr>
        <w:t xml:space="preserve"> </w:t>
      </w:r>
      <w:r w:rsidRPr="008A656C">
        <w:rPr>
          <w:rFonts w:ascii="Arial" w:hAnsi="Arial" w:cs="Arial"/>
          <w:color w:val="000000"/>
          <w:spacing w:val="-1"/>
          <w:sz w:val="20"/>
          <w:szCs w:val="20"/>
        </w:rPr>
        <w:t>obra</w:t>
      </w:r>
      <w:r w:rsidRPr="008A656C">
        <w:rPr>
          <w:rFonts w:ascii="Arial" w:hAnsi="Arial" w:cs="Arial"/>
          <w:color w:val="000000"/>
          <w:sz w:val="20"/>
          <w:szCs w:val="20"/>
        </w:rPr>
        <w:t>,</w:t>
      </w:r>
      <w:r w:rsidRPr="008A656C">
        <w:rPr>
          <w:rFonts w:ascii="Arial" w:hAnsi="Arial" w:cs="Arial"/>
          <w:color w:val="000000"/>
          <w:spacing w:val="43"/>
          <w:sz w:val="20"/>
          <w:szCs w:val="20"/>
        </w:rPr>
        <w:t xml:space="preserve"> </w:t>
      </w:r>
      <w:r w:rsidRPr="008A656C">
        <w:rPr>
          <w:rFonts w:ascii="Arial" w:hAnsi="Arial" w:cs="Arial"/>
          <w:color w:val="000000"/>
          <w:spacing w:val="-1"/>
          <w:sz w:val="20"/>
          <w:szCs w:val="20"/>
        </w:rPr>
        <w:t>e</w:t>
      </w:r>
      <w:r w:rsidRPr="008A656C">
        <w:rPr>
          <w:rFonts w:ascii="Arial" w:hAnsi="Arial" w:cs="Arial"/>
          <w:color w:val="000000"/>
          <w:sz w:val="20"/>
          <w:szCs w:val="20"/>
        </w:rPr>
        <w:t>n</w:t>
      </w:r>
      <w:r w:rsidRPr="008A656C">
        <w:rPr>
          <w:rFonts w:ascii="Arial" w:hAnsi="Arial" w:cs="Arial"/>
          <w:color w:val="000000"/>
          <w:spacing w:val="41"/>
          <w:sz w:val="20"/>
          <w:szCs w:val="20"/>
        </w:rPr>
        <w:t xml:space="preserve"> </w:t>
      </w:r>
      <w:r w:rsidRPr="008A656C">
        <w:rPr>
          <w:rFonts w:ascii="Arial" w:hAnsi="Arial" w:cs="Arial"/>
          <w:color w:val="000000"/>
          <w:spacing w:val="-1"/>
          <w:sz w:val="20"/>
          <w:szCs w:val="20"/>
        </w:rPr>
        <w:t>término</w:t>
      </w:r>
      <w:r w:rsidRPr="008A656C">
        <w:rPr>
          <w:rFonts w:ascii="Arial" w:hAnsi="Arial" w:cs="Arial"/>
          <w:color w:val="000000"/>
          <w:sz w:val="20"/>
          <w:szCs w:val="20"/>
        </w:rPr>
        <w:t>s</w:t>
      </w:r>
      <w:r w:rsidRPr="008A656C">
        <w:rPr>
          <w:rFonts w:ascii="Arial" w:hAnsi="Arial" w:cs="Arial"/>
          <w:color w:val="000000"/>
          <w:spacing w:val="46"/>
          <w:sz w:val="20"/>
          <w:szCs w:val="20"/>
        </w:rPr>
        <w:t xml:space="preserve"> </w:t>
      </w:r>
      <w:r w:rsidRPr="008A656C">
        <w:rPr>
          <w:rFonts w:ascii="Arial" w:hAnsi="Arial" w:cs="Arial"/>
          <w:color w:val="000000"/>
          <w:spacing w:val="-1"/>
          <w:sz w:val="20"/>
          <w:szCs w:val="20"/>
        </w:rPr>
        <w:t>d</w:t>
      </w:r>
      <w:r w:rsidRPr="008A656C">
        <w:rPr>
          <w:rFonts w:ascii="Arial" w:hAnsi="Arial" w:cs="Arial"/>
          <w:color w:val="000000"/>
          <w:sz w:val="20"/>
          <w:szCs w:val="20"/>
        </w:rPr>
        <w:t>e</w:t>
      </w:r>
      <w:r w:rsidRPr="008A656C">
        <w:rPr>
          <w:rFonts w:ascii="Arial" w:hAnsi="Arial" w:cs="Arial"/>
          <w:color w:val="000000"/>
          <w:spacing w:val="41"/>
          <w:sz w:val="20"/>
          <w:szCs w:val="20"/>
        </w:rPr>
        <w:t xml:space="preserve"> </w:t>
      </w:r>
      <w:r w:rsidRPr="008A656C">
        <w:rPr>
          <w:rFonts w:ascii="Arial" w:hAnsi="Arial" w:cs="Arial"/>
          <w:color w:val="000000"/>
          <w:spacing w:val="-1"/>
          <w:sz w:val="20"/>
          <w:szCs w:val="20"/>
        </w:rPr>
        <w:t>lo</w:t>
      </w:r>
      <w:r w:rsidRPr="008A656C">
        <w:rPr>
          <w:rFonts w:ascii="Arial" w:hAnsi="Arial" w:cs="Arial"/>
          <w:color w:val="000000"/>
          <w:sz w:val="20"/>
          <w:szCs w:val="20"/>
        </w:rPr>
        <w:t>s</w:t>
      </w:r>
      <w:r w:rsidRPr="008A656C">
        <w:rPr>
          <w:rFonts w:ascii="Arial" w:hAnsi="Arial" w:cs="Arial"/>
          <w:color w:val="000000"/>
          <w:spacing w:val="41"/>
          <w:sz w:val="20"/>
          <w:szCs w:val="20"/>
        </w:rPr>
        <w:t xml:space="preserve"> </w:t>
      </w:r>
      <w:r w:rsidRPr="008A656C">
        <w:rPr>
          <w:rFonts w:ascii="Arial" w:hAnsi="Arial" w:cs="Arial"/>
          <w:color w:val="000000"/>
          <w:spacing w:val="-1"/>
          <w:sz w:val="20"/>
          <w:szCs w:val="20"/>
        </w:rPr>
        <w:t>dispuest</w:t>
      </w:r>
      <w:r w:rsidRPr="008A656C">
        <w:rPr>
          <w:rFonts w:ascii="Arial" w:hAnsi="Arial" w:cs="Arial"/>
          <w:color w:val="000000"/>
          <w:sz w:val="20"/>
          <w:szCs w:val="20"/>
        </w:rPr>
        <w:t>o</w:t>
      </w:r>
      <w:r w:rsidRPr="008A656C">
        <w:rPr>
          <w:rFonts w:ascii="Arial" w:hAnsi="Arial" w:cs="Arial"/>
          <w:color w:val="000000"/>
          <w:spacing w:val="47"/>
          <w:sz w:val="20"/>
          <w:szCs w:val="20"/>
        </w:rPr>
        <w:t xml:space="preserve"> </w:t>
      </w:r>
      <w:r w:rsidRPr="008A656C">
        <w:rPr>
          <w:rFonts w:ascii="Arial" w:hAnsi="Arial" w:cs="Arial"/>
          <w:color w:val="000000"/>
          <w:spacing w:val="-1"/>
          <w:w w:val="101"/>
          <w:sz w:val="20"/>
          <w:szCs w:val="20"/>
        </w:rPr>
        <w:t>en este capítulo</w:t>
      </w:r>
      <w:r w:rsidRPr="008A656C">
        <w:rPr>
          <w:rFonts w:ascii="Arial" w:hAnsi="Arial" w:cs="Arial"/>
          <w:color w:val="000000"/>
          <w:sz w:val="20"/>
          <w:szCs w:val="20"/>
        </w:rPr>
        <w:t>,</w:t>
      </w:r>
      <w:r w:rsidRPr="008A656C">
        <w:rPr>
          <w:rFonts w:ascii="Arial" w:hAnsi="Arial" w:cs="Arial"/>
          <w:color w:val="000000"/>
          <w:spacing w:val="42"/>
          <w:sz w:val="20"/>
          <w:szCs w:val="20"/>
        </w:rPr>
        <w:t xml:space="preserve"> </w:t>
      </w:r>
      <w:r w:rsidRPr="008A656C">
        <w:rPr>
          <w:rFonts w:ascii="Arial" w:hAnsi="Arial" w:cs="Arial"/>
          <w:color w:val="000000"/>
          <w:spacing w:val="-1"/>
          <w:sz w:val="20"/>
          <w:szCs w:val="20"/>
        </w:rPr>
        <w:t>s</w:t>
      </w:r>
      <w:r w:rsidRPr="008A656C">
        <w:rPr>
          <w:rFonts w:ascii="Arial" w:hAnsi="Arial" w:cs="Arial"/>
          <w:color w:val="000000"/>
          <w:sz w:val="20"/>
          <w:szCs w:val="20"/>
        </w:rPr>
        <w:t xml:space="preserve">e </w:t>
      </w:r>
      <w:r w:rsidRPr="008A656C">
        <w:rPr>
          <w:rFonts w:ascii="Arial" w:hAnsi="Arial" w:cs="Arial"/>
          <w:color w:val="000000"/>
          <w:spacing w:val="-1"/>
          <w:sz w:val="20"/>
          <w:szCs w:val="20"/>
        </w:rPr>
        <w:t>aplicar</w:t>
      </w:r>
      <w:r w:rsidRPr="008A656C">
        <w:rPr>
          <w:rFonts w:ascii="Arial" w:hAnsi="Arial" w:cs="Arial"/>
          <w:color w:val="000000"/>
          <w:sz w:val="20"/>
          <w:szCs w:val="20"/>
        </w:rPr>
        <w:t xml:space="preserve">á </w:t>
      </w:r>
      <w:r w:rsidRPr="008A656C">
        <w:rPr>
          <w:rFonts w:ascii="Arial" w:hAnsi="Arial" w:cs="Arial"/>
          <w:color w:val="000000"/>
          <w:spacing w:val="-1"/>
          <w:sz w:val="20"/>
          <w:szCs w:val="20"/>
        </w:rPr>
        <w:t>l</w:t>
      </w:r>
      <w:r w:rsidRPr="008A656C">
        <w:rPr>
          <w:rFonts w:ascii="Arial" w:hAnsi="Arial" w:cs="Arial"/>
          <w:color w:val="000000"/>
          <w:sz w:val="20"/>
          <w:szCs w:val="20"/>
        </w:rPr>
        <w:t xml:space="preserve">a </w:t>
      </w:r>
      <w:r w:rsidRPr="008A656C">
        <w:rPr>
          <w:rFonts w:ascii="Arial" w:hAnsi="Arial" w:cs="Arial"/>
          <w:color w:val="000000"/>
          <w:spacing w:val="-1"/>
          <w:sz w:val="20"/>
          <w:szCs w:val="20"/>
        </w:rPr>
        <w:t>tas</w:t>
      </w:r>
      <w:r w:rsidRPr="008A656C">
        <w:rPr>
          <w:rFonts w:ascii="Arial" w:hAnsi="Arial" w:cs="Arial"/>
          <w:color w:val="000000"/>
          <w:sz w:val="20"/>
          <w:szCs w:val="20"/>
        </w:rPr>
        <w:t xml:space="preserve">a </w:t>
      </w:r>
      <w:r w:rsidRPr="008A656C">
        <w:rPr>
          <w:rFonts w:ascii="Arial" w:hAnsi="Arial" w:cs="Arial"/>
          <w:color w:val="000000"/>
          <w:spacing w:val="-1"/>
          <w:sz w:val="20"/>
          <w:szCs w:val="20"/>
        </w:rPr>
        <w:t>qu</w:t>
      </w:r>
      <w:r w:rsidRPr="008A656C">
        <w:rPr>
          <w:rFonts w:ascii="Arial" w:hAnsi="Arial" w:cs="Arial"/>
          <w:color w:val="000000"/>
          <w:sz w:val="20"/>
          <w:szCs w:val="20"/>
        </w:rPr>
        <w:t xml:space="preserve">e </w:t>
      </w:r>
      <w:r w:rsidRPr="008A656C">
        <w:rPr>
          <w:rFonts w:ascii="Arial" w:hAnsi="Arial" w:cs="Arial"/>
          <w:color w:val="000000"/>
          <w:spacing w:val="-1"/>
          <w:sz w:val="20"/>
          <w:szCs w:val="20"/>
        </w:rPr>
        <w:t>l</w:t>
      </w:r>
      <w:r w:rsidRPr="008A656C">
        <w:rPr>
          <w:rFonts w:ascii="Arial" w:hAnsi="Arial" w:cs="Arial"/>
          <w:color w:val="000000"/>
          <w:sz w:val="20"/>
          <w:szCs w:val="20"/>
        </w:rPr>
        <w:t xml:space="preserve">a </w:t>
      </w:r>
      <w:r w:rsidRPr="008A656C">
        <w:rPr>
          <w:rFonts w:ascii="Arial" w:hAnsi="Arial" w:cs="Arial"/>
          <w:color w:val="000000"/>
          <w:spacing w:val="-1"/>
          <w:sz w:val="20"/>
          <w:szCs w:val="20"/>
        </w:rPr>
        <w:t>autorida</w:t>
      </w:r>
      <w:r w:rsidRPr="008A656C">
        <w:rPr>
          <w:rFonts w:ascii="Arial" w:hAnsi="Arial" w:cs="Arial"/>
          <w:color w:val="000000"/>
          <w:sz w:val="20"/>
          <w:szCs w:val="20"/>
        </w:rPr>
        <w:t xml:space="preserve">d </w:t>
      </w:r>
      <w:r w:rsidRPr="008A656C">
        <w:rPr>
          <w:rFonts w:ascii="Arial" w:hAnsi="Arial" w:cs="Arial"/>
          <w:color w:val="000000"/>
          <w:spacing w:val="-1"/>
          <w:w w:val="101"/>
          <w:sz w:val="20"/>
          <w:szCs w:val="20"/>
        </w:rPr>
        <w:t>hay</w:t>
      </w:r>
      <w:r w:rsidRPr="008A656C">
        <w:rPr>
          <w:rFonts w:ascii="Arial" w:hAnsi="Arial" w:cs="Arial"/>
          <w:color w:val="000000"/>
          <w:w w:val="101"/>
          <w:sz w:val="20"/>
          <w:szCs w:val="20"/>
        </w:rPr>
        <w:t>a</w:t>
      </w:r>
      <w:r w:rsidRPr="008A656C">
        <w:rPr>
          <w:rFonts w:ascii="Arial" w:hAnsi="Arial" w:cs="Arial"/>
          <w:color w:val="000000"/>
          <w:sz w:val="20"/>
          <w:szCs w:val="20"/>
        </w:rPr>
        <w:t xml:space="preserve"> </w:t>
      </w:r>
      <w:r w:rsidRPr="008A656C">
        <w:rPr>
          <w:rFonts w:ascii="Arial" w:hAnsi="Arial" w:cs="Arial"/>
          <w:color w:val="000000"/>
          <w:spacing w:val="-1"/>
          <w:sz w:val="20"/>
          <w:szCs w:val="20"/>
        </w:rPr>
        <w:t>convenid</w:t>
      </w:r>
      <w:r w:rsidRPr="008A656C">
        <w:rPr>
          <w:rFonts w:ascii="Arial" w:hAnsi="Arial" w:cs="Arial"/>
          <w:color w:val="000000"/>
          <w:sz w:val="20"/>
          <w:szCs w:val="20"/>
        </w:rPr>
        <w:t xml:space="preserve">o </w:t>
      </w:r>
      <w:r w:rsidRPr="008A656C">
        <w:rPr>
          <w:rFonts w:ascii="Arial" w:hAnsi="Arial" w:cs="Arial"/>
          <w:color w:val="000000"/>
          <w:spacing w:val="-1"/>
          <w:sz w:val="20"/>
          <w:szCs w:val="20"/>
        </w:rPr>
        <w:t>co</w:t>
      </w:r>
      <w:r w:rsidRPr="008A656C">
        <w:rPr>
          <w:rFonts w:ascii="Arial" w:hAnsi="Arial" w:cs="Arial"/>
          <w:color w:val="000000"/>
          <w:sz w:val="20"/>
          <w:szCs w:val="20"/>
        </w:rPr>
        <w:t xml:space="preserve">n </w:t>
      </w:r>
      <w:r w:rsidRPr="008A656C">
        <w:rPr>
          <w:rFonts w:ascii="Arial" w:hAnsi="Arial" w:cs="Arial"/>
          <w:color w:val="000000"/>
          <w:spacing w:val="-1"/>
          <w:sz w:val="20"/>
          <w:szCs w:val="20"/>
        </w:rPr>
        <w:t>los</w:t>
      </w:r>
      <w:r w:rsidRPr="008A656C">
        <w:rPr>
          <w:rFonts w:ascii="Arial" w:hAnsi="Arial" w:cs="Arial"/>
          <w:color w:val="000000"/>
          <w:spacing w:val="3"/>
          <w:sz w:val="20"/>
          <w:szCs w:val="20"/>
        </w:rPr>
        <w:t xml:space="preserve"> </w:t>
      </w:r>
      <w:r w:rsidRPr="008A656C">
        <w:rPr>
          <w:rFonts w:ascii="Arial" w:hAnsi="Arial" w:cs="Arial"/>
          <w:color w:val="000000"/>
          <w:spacing w:val="-1"/>
          <w:sz w:val="20"/>
          <w:szCs w:val="20"/>
        </w:rPr>
        <w:t>beneficiarios</w:t>
      </w:r>
      <w:r w:rsidRPr="008A656C">
        <w:rPr>
          <w:rFonts w:ascii="Arial" w:hAnsi="Arial" w:cs="Arial"/>
          <w:color w:val="000000"/>
          <w:sz w:val="20"/>
          <w:szCs w:val="20"/>
        </w:rPr>
        <w:t>,</w:t>
      </w:r>
      <w:r w:rsidRPr="008A656C">
        <w:rPr>
          <w:rFonts w:ascii="Arial" w:hAnsi="Arial" w:cs="Arial"/>
          <w:color w:val="000000"/>
          <w:spacing w:val="22"/>
          <w:sz w:val="20"/>
          <w:szCs w:val="20"/>
        </w:rPr>
        <w:t xml:space="preserve"> </w:t>
      </w:r>
      <w:r w:rsidRPr="008A656C">
        <w:rPr>
          <w:rFonts w:ascii="Arial" w:hAnsi="Arial" w:cs="Arial"/>
          <w:color w:val="000000"/>
          <w:spacing w:val="-1"/>
          <w:sz w:val="20"/>
          <w:szCs w:val="20"/>
        </w:rPr>
        <w:t>procurand</w:t>
      </w:r>
      <w:r w:rsidRPr="008A656C">
        <w:rPr>
          <w:rFonts w:ascii="Arial" w:hAnsi="Arial" w:cs="Arial"/>
          <w:color w:val="000000"/>
          <w:sz w:val="20"/>
          <w:szCs w:val="20"/>
        </w:rPr>
        <w:t>o</w:t>
      </w:r>
      <w:r w:rsidRPr="008A656C">
        <w:rPr>
          <w:rFonts w:ascii="Arial" w:hAnsi="Arial" w:cs="Arial"/>
          <w:color w:val="000000"/>
          <w:spacing w:val="31"/>
          <w:sz w:val="20"/>
          <w:szCs w:val="20"/>
        </w:rPr>
        <w:t xml:space="preserve"> </w:t>
      </w:r>
      <w:r w:rsidRPr="008A656C">
        <w:rPr>
          <w:rFonts w:ascii="Arial" w:hAnsi="Arial" w:cs="Arial"/>
          <w:color w:val="000000"/>
          <w:spacing w:val="-1"/>
          <w:sz w:val="20"/>
          <w:szCs w:val="20"/>
        </w:rPr>
        <w:t>qu</w:t>
      </w:r>
      <w:r w:rsidRPr="008A656C">
        <w:rPr>
          <w:rFonts w:ascii="Arial" w:hAnsi="Arial" w:cs="Arial"/>
          <w:color w:val="000000"/>
          <w:sz w:val="20"/>
          <w:szCs w:val="20"/>
        </w:rPr>
        <w:t>e</w:t>
      </w:r>
      <w:r w:rsidRPr="008A656C">
        <w:rPr>
          <w:rFonts w:ascii="Arial" w:hAnsi="Arial" w:cs="Arial"/>
          <w:color w:val="000000"/>
          <w:spacing w:val="24"/>
          <w:sz w:val="20"/>
          <w:szCs w:val="20"/>
        </w:rPr>
        <w:t xml:space="preserve"> </w:t>
      </w:r>
      <w:r w:rsidRPr="008A656C">
        <w:rPr>
          <w:rFonts w:ascii="Arial" w:hAnsi="Arial" w:cs="Arial"/>
          <w:color w:val="000000"/>
          <w:spacing w:val="-1"/>
          <w:sz w:val="20"/>
          <w:szCs w:val="20"/>
        </w:rPr>
        <w:t>l</w:t>
      </w:r>
      <w:r w:rsidRPr="008A656C">
        <w:rPr>
          <w:rFonts w:ascii="Arial" w:hAnsi="Arial" w:cs="Arial"/>
          <w:color w:val="000000"/>
          <w:sz w:val="20"/>
          <w:szCs w:val="20"/>
        </w:rPr>
        <w:t>a</w:t>
      </w:r>
      <w:r w:rsidRPr="008A656C">
        <w:rPr>
          <w:rFonts w:ascii="Arial" w:hAnsi="Arial" w:cs="Arial"/>
          <w:color w:val="000000"/>
          <w:spacing w:val="22"/>
          <w:sz w:val="20"/>
          <w:szCs w:val="20"/>
        </w:rPr>
        <w:t xml:space="preserve"> </w:t>
      </w:r>
      <w:r w:rsidRPr="008A656C">
        <w:rPr>
          <w:rFonts w:ascii="Arial" w:hAnsi="Arial" w:cs="Arial"/>
          <w:color w:val="000000"/>
          <w:spacing w:val="-1"/>
          <w:sz w:val="20"/>
          <w:szCs w:val="20"/>
        </w:rPr>
        <w:t>aportació</w:t>
      </w:r>
      <w:r w:rsidRPr="008A656C">
        <w:rPr>
          <w:rFonts w:ascii="Arial" w:hAnsi="Arial" w:cs="Arial"/>
          <w:color w:val="000000"/>
          <w:sz w:val="20"/>
          <w:szCs w:val="20"/>
        </w:rPr>
        <w:t>n</w:t>
      </w:r>
      <w:r w:rsidRPr="008A656C">
        <w:rPr>
          <w:rFonts w:ascii="Arial" w:hAnsi="Arial" w:cs="Arial"/>
          <w:color w:val="000000"/>
          <w:spacing w:val="30"/>
          <w:sz w:val="20"/>
          <w:szCs w:val="20"/>
        </w:rPr>
        <w:t xml:space="preserve"> </w:t>
      </w:r>
      <w:r w:rsidRPr="008A656C">
        <w:rPr>
          <w:rFonts w:ascii="Arial" w:hAnsi="Arial" w:cs="Arial"/>
          <w:color w:val="000000"/>
          <w:spacing w:val="-1"/>
          <w:sz w:val="20"/>
          <w:szCs w:val="20"/>
        </w:rPr>
        <w:t>económic</w:t>
      </w:r>
      <w:r w:rsidRPr="008A656C">
        <w:rPr>
          <w:rFonts w:ascii="Arial" w:hAnsi="Arial" w:cs="Arial"/>
          <w:color w:val="000000"/>
          <w:sz w:val="20"/>
          <w:szCs w:val="20"/>
        </w:rPr>
        <w:t>a</w:t>
      </w:r>
      <w:r w:rsidRPr="008A656C">
        <w:rPr>
          <w:rFonts w:ascii="Arial" w:hAnsi="Arial" w:cs="Arial"/>
          <w:color w:val="000000"/>
          <w:spacing w:val="31"/>
          <w:sz w:val="20"/>
          <w:szCs w:val="20"/>
        </w:rPr>
        <w:t xml:space="preserve"> </w:t>
      </w:r>
      <w:r w:rsidRPr="008A656C">
        <w:rPr>
          <w:rFonts w:ascii="Arial" w:hAnsi="Arial" w:cs="Arial"/>
          <w:color w:val="000000"/>
          <w:spacing w:val="-1"/>
          <w:sz w:val="20"/>
          <w:szCs w:val="20"/>
        </w:rPr>
        <w:t>n</w:t>
      </w:r>
      <w:r w:rsidRPr="008A656C">
        <w:rPr>
          <w:rFonts w:ascii="Arial" w:hAnsi="Arial" w:cs="Arial"/>
          <w:color w:val="000000"/>
          <w:sz w:val="20"/>
          <w:szCs w:val="20"/>
        </w:rPr>
        <w:t>o</w:t>
      </w:r>
      <w:r w:rsidRPr="008A656C">
        <w:rPr>
          <w:rFonts w:ascii="Arial" w:hAnsi="Arial" w:cs="Arial"/>
          <w:color w:val="000000"/>
          <w:spacing w:val="23"/>
          <w:sz w:val="20"/>
          <w:szCs w:val="20"/>
        </w:rPr>
        <w:t xml:space="preserve"> </w:t>
      </w:r>
      <w:r w:rsidRPr="008A656C">
        <w:rPr>
          <w:rFonts w:ascii="Arial" w:hAnsi="Arial" w:cs="Arial"/>
          <w:color w:val="000000"/>
          <w:spacing w:val="-1"/>
          <w:sz w:val="20"/>
          <w:szCs w:val="20"/>
        </w:rPr>
        <w:t>se</w:t>
      </w:r>
      <w:r w:rsidRPr="008A656C">
        <w:rPr>
          <w:rFonts w:ascii="Arial" w:hAnsi="Arial" w:cs="Arial"/>
          <w:color w:val="000000"/>
          <w:sz w:val="20"/>
          <w:szCs w:val="20"/>
        </w:rPr>
        <w:t>a</w:t>
      </w:r>
      <w:r w:rsidRPr="008A656C">
        <w:rPr>
          <w:rFonts w:ascii="Arial" w:hAnsi="Arial" w:cs="Arial"/>
          <w:color w:val="000000"/>
          <w:spacing w:val="24"/>
          <w:sz w:val="20"/>
          <w:szCs w:val="20"/>
        </w:rPr>
        <w:t xml:space="preserve"> </w:t>
      </w:r>
      <w:r w:rsidRPr="008A656C">
        <w:rPr>
          <w:rFonts w:ascii="Arial" w:hAnsi="Arial" w:cs="Arial"/>
          <w:color w:val="000000"/>
          <w:spacing w:val="-1"/>
          <w:sz w:val="20"/>
          <w:szCs w:val="20"/>
        </w:rPr>
        <w:t>ruinos</w:t>
      </w:r>
      <w:r w:rsidRPr="008A656C">
        <w:rPr>
          <w:rFonts w:ascii="Arial" w:hAnsi="Arial" w:cs="Arial"/>
          <w:color w:val="000000"/>
          <w:sz w:val="20"/>
          <w:szCs w:val="20"/>
        </w:rPr>
        <w:t>a</w:t>
      </w:r>
      <w:r w:rsidRPr="008A656C">
        <w:rPr>
          <w:rFonts w:ascii="Arial" w:hAnsi="Arial" w:cs="Arial"/>
          <w:color w:val="000000"/>
          <w:spacing w:val="27"/>
          <w:sz w:val="20"/>
          <w:szCs w:val="20"/>
        </w:rPr>
        <w:t xml:space="preserve"> </w:t>
      </w:r>
      <w:r w:rsidRPr="008A656C">
        <w:rPr>
          <w:rFonts w:ascii="Arial" w:hAnsi="Arial" w:cs="Arial"/>
          <w:color w:val="000000"/>
          <w:w w:val="101"/>
          <w:sz w:val="20"/>
          <w:szCs w:val="20"/>
        </w:rPr>
        <w:t>o</w:t>
      </w:r>
      <w:r w:rsidRPr="008A656C">
        <w:rPr>
          <w:rFonts w:ascii="Arial" w:hAnsi="Arial" w:cs="Arial"/>
          <w:color w:val="000000"/>
          <w:spacing w:val="22"/>
          <w:sz w:val="20"/>
          <w:szCs w:val="20"/>
        </w:rPr>
        <w:t xml:space="preserve"> </w:t>
      </w:r>
      <w:r w:rsidRPr="008A656C">
        <w:rPr>
          <w:rFonts w:ascii="Arial" w:hAnsi="Arial" w:cs="Arial"/>
          <w:color w:val="000000"/>
          <w:spacing w:val="-1"/>
          <w:sz w:val="20"/>
          <w:szCs w:val="20"/>
        </w:rPr>
        <w:t>desproporcionada</w:t>
      </w:r>
      <w:r w:rsidRPr="008A656C">
        <w:rPr>
          <w:rFonts w:ascii="Arial" w:hAnsi="Arial" w:cs="Arial"/>
          <w:color w:val="000000"/>
          <w:sz w:val="20"/>
          <w:szCs w:val="20"/>
        </w:rPr>
        <w:t>;</w:t>
      </w:r>
      <w:r w:rsidRPr="008A656C">
        <w:rPr>
          <w:rFonts w:ascii="Arial" w:hAnsi="Arial" w:cs="Arial"/>
          <w:color w:val="000000"/>
          <w:spacing w:val="38"/>
          <w:sz w:val="20"/>
          <w:szCs w:val="20"/>
        </w:rPr>
        <w:t xml:space="preserve"> </w:t>
      </w:r>
      <w:r w:rsidRPr="008A656C">
        <w:rPr>
          <w:rFonts w:ascii="Arial" w:hAnsi="Arial" w:cs="Arial"/>
          <w:color w:val="000000"/>
          <w:spacing w:val="-1"/>
          <w:sz w:val="20"/>
          <w:szCs w:val="20"/>
        </w:rPr>
        <w:t>l</w:t>
      </w:r>
      <w:r w:rsidRPr="008A656C">
        <w:rPr>
          <w:rFonts w:ascii="Arial" w:hAnsi="Arial" w:cs="Arial"/>
          <w:color w:val="000000"/>
          <w:sz w:val="20"/>
          <w:szCs w:val="20"/>
        </w:rPr>
        <w:t>a</w:t>
      </w:r>
      <w:r w:rsidRPr="008A656C">
        <w:rPr>
          <w:rFonts w:ascii="Arial" w:hAnsi="Arial" w:cs="Arial"/>
          <w:color w:val="000000"/>
          <w:spacing w:val="22"/>
          <w:sz w:val="20"/>
          <w:szCs w:val="20"/>
        </w:rPr>
        <w:t xml:space="preserve"> </w:t>
      </w:r>
      <w:r w:rsidRPr="008A656C">
        <w:rPr>
          <w:rFonts w:ascii="Arial" w:hAnsi="Arial" w:cs="Arial"/>
          <w:color w:val="000000"/>
          <w:spacing w:val="-1"/>
          <w:sz w:val="20"/>
          <w:szCs w:val="20"/>
        </w:rPr>
        <w:t>cantidad</w:t>
      </w:r>
      <w:r w:rsidRPr="008A656C">
        <w:rPr>
          <w:rFonts w:ascii="Arial" w:hAnsi="Arial" w:cs="Arial"/>
          <w:color w:val="000000"/>
          <w:sz w:val="20"/>
          <w:szCs w:val="20"/>
        </w:rPr>
        <w:t xml:space="preserve"> </w:t>
      </w:r>
      <w:r w:rsidRPr="008A656C">
        <w:rPr>
          <w:rFonts w:ascii="Arial" w:hAnsi="Arial" w:cs="Arial"/>
          <w:color w:val="000000"/>
          <w:spacing w:val="-1"/>
          <w:sz w:val="20"/>
          <w:szCs w:val="20"/>
        </w:rPr>
        <w:t>qu</w:t>
      </w:r>
      <w:r w:rsidRPr="008A656C">
        <w:rPr>
          <w:rFonts w:ascii="Arial" w:hAnsi="Arial" w:cs="Arial"/>
          <w:color w:val="000000"/>
          <w:sz w:val="20"/>
          <w:szCs w:val="20"/>
        </w:rPr>
        <w:t>e</w:t>
      </w:r>
      <w:r w:rsidRPr="008A656C">
        <w:rPr>
          <w:rFonts w:ascii="Arial" w:hAnsi="Arial" w:cs="Arial"/>
          <w:color w:val="000000"/>
          <w:spacing w:val="23"/>
          <w:sz w:val="20"/>
          <w:szCs w:val="20"/>
        </w:rPr>
        <w:t xml:space="preserve"> </w:t>
      </w:r>
      <w:r w:rsidRPr="008A656C">
        <w:rPr>
          <w:rFonts w:ascii="Arial" w:hAnsi="Arial" w:cs="Arial"/>
          <w:color w:val="000000"/>
          <w:spacing w:val="-1"/>
          <w:sz w:val="20"/>
          <w:szCs w:val="20"/>
        </w:rPr>
        <w:t>result</w:t>
      </w:r>
      <w:r w:rsidRPr="008A656C">
        <w:rPr>
          <w:rFonts w:ascii="Arial" w:hAnsi="Arial" w:cs="Arial"/>
          <w:color w:val="000000"/>
          <w:sz w:val="20"/>
          <w:szCs w:val="20"/>
        </w:rPr>
        <w:t>e</w:t>
      </w:r>
      <w:r w:rsidRPr="008A656C">
        <w:rPr>
          <w:rFonts w:ascii="Arial" w:hAnsi="Arial" w:cs="Arial"/>
          <w:color w:val="000000"/>
          <w:spacing w:val="28"/>
          <w:sz w:val="20"/>
          <w:szCs w:val="20"/>
        </w:rPr>
        <w:t xml:space="preserve"> </w:t>
      </w:r>
      <w:r w:rsidRPr="008A656C">
        <w:rPr>
          <w:rFonts w:ascii="Arial" w:hAnsi="Arial" w:cs="Arial"/>
          <w:color w:val="000000"/>
          <w:spacing w:val="-1"/>
          <w:sz w:val="20"/>
          <w:szCs w:val="20"/>
        </w:rPr>
        <w:t>s</w:t>
      </w:r>
      <w:r w:rsidRPr="008A656C">
        <w:rPr>
          <w:rFonts w:ascii="Arial" w:hAnsi="Arial" w:cs="Arial"/>
          <w:color w:val="000000"/>
          <w:sz w:val="20"/>
          <w:szCs w:val="20"/>
        </w:rPr>
        <w:t>e</w:t>
      </w:r>
      <w:r w:rsidRPr="008A656C">
        <w:rPr>
          <w:rFonts w:ascii="Arial" w:hAnsi="Arial" w:cs="Arial"/>
          <w:color w:val="000000"/>
          <w:spacing w:val="24"/>
          <w:sz w:val="20"/>
          <w:szCs w:val="20"/>
        </w:rPr>
        <w:t xml:space="preserve"> </w:t>
      </w:r>
      <w:r w:rsidRPr="008A656C">
        <w:rPr>
          <w:rFonts w:ascii="Arial" w:hAnsi="Arial" w:cs="Arial"/>
          <w:color w:val="000000"/>
          <w:spacing w:val="-1"/>
          <w:sz w:val="20"/>
          <w:szCs w:val="20"/>
        </w:rPr>
        <w:t>dividir</w:t>
      </w:r>
      <w:r w:rsidRPr="008A656C">
        <w:rPr>
          <w:rFonts w:ascii="Arial" w:hAnsi="Arial" w:cs="Arial"/>
          <w:color w:val="000000"/>
          <w:sz w:val="20"/>
          <w:szCs w:val="20"/>
        </w:rPr>
        <w:t>á</w:t>
      </w:r>
      <w:r w:rsidRPr="008A656C">
        <w:rPr>
          <w:rFonts w:ascii="Arial" w:hAnsi="Arial" w:cs="Arial"/>
          <w:color w:val="000000"/>
          <w:spacing w:val="28"/>
          <w:sz w:val="20"/>
          <w:szCs w:val="20"/>
        </w:rPr>
        <w:t xml:space="preserve"> </w:t>
      </w:r>
      <w:r w:rsidRPr="008A656C">
        <w:rPr>
          <w:rFonts w:ascii="Arial" w:hAnsi="Arial" w:cs="Arial"/>
          <w:color w:val="000000"/>
          <w:spacing w:val="-1"/>
          <w:sz w:val="20"/>
          <w:szCs w:val="20"/>
        </w:rPr>
        <w:t>entr</w:t>
      </w:r>
      <w:r w:rsidRPr="008A656C">
        <w:rPr>
          <w:rFonts w:ascii="Arial" w:hAnsi="Arial" w:cs="Arial"/>
          <w:color w:val="000000"/>
          <w:sz w:val="20"/>
          <w:szCs w:val="20"/>
        </w:rPr>
        <w:t>e</w:t>
      </w:r>
      <w:r w:rsidRPr="008A656C">
        <w:rPr>
          <w:rFonts w:ascii="Arial" w:hAnsi="Arial" w:cs="Arial"/>
          <w:color w:val="000000"/>
          <w:spacing w:val="26"/>
          <w:sz w:val="20"/>
          <w:szCs w:val="20"/>
        </w:rPr>
        <w:t xml:space="preserve"> </w:t>
      </w:r>
      <w:r w:rsidRPr="008A656C">
        <w:rPr>
          <w:rFonts w:ascii="Arial" w:hAnsi="Arial" w:cs="Arial"/>
          <w:color w:val="000000"/>
          <w:spacing w:val="-1"/>
          <w:sz w:val="20"/>
          <w:szCs w:val="20"/>
        </w:rPr>
        <w:t>e</w:t>
      </w:r>
      <w:r w:rsidRPr="008A656C">
        <w:rPr>
          <w:rFonts w:ascii="Arial" w:hAnsi="Arial" w:cs="Arial"/>
          <w:color w:val="000000"/>
          <w:sz w:val="20"/>
          <w:szCs w:val="20"/>
        </w:rPr>
        <w:t>l</w:t>
      </w:r>
      <w:r w:rsidRPr="008A656C">
        <w:rPr>
          <w:rFonts w:ascii="Arial" w:hAnsi="Arial" w:cs="Arial"/>
          <w:color w:val="000000"/>
          <w:spacing w:val="24"/>
          <w:sz w:val="20"/>
          <w:szCs w:val="20"/>
        </w:rPr>
        <w:t xml:space="preserve"> </w:t>
      </w:r>
      <w:r w:rsidRPr="008A656C">
        <w:rPr>
          <w:rFonts w:ascii="Arial" w:hAnsi="Arial" w:cs="Arial"/>
          <w:color w:val="000000"/>
          <w:spacing w:val="-1"/>
          <w:sz w:val="20"/>
          <w:szCs w:val="20"/>
        </w:rPr>
        <w:t>númer</w:t>
      </w:r>
      <w:r w:rsidRPr="008A656C">
        <w:rPr>
          <w:rFonts w:ascii="Arial" w:hAnsi="Arial" w:cs="Arial"/>
          <w:color w:val="000000"/>
          <w:sz w:val="20"/>
          <w:szCs w:val="20"/>
        </w:rPr>
        <w:t>o</w:t>
      </w:r>
      <w:r w:rsidRPr="008A656C">
        <w:rPr>
          <w:rFonts w:ascii="Arial" w:hAnsi="Arial" w:cs="Arial"/>
          <w:color w:val="000000"/>
          <w:spacing w:val="29"/>
          <w:sz w:val="20"/>
          <w:szCs w:val="20"/>
        </w:rPr>
        <w:t xml:space="preserve"> </w:t>
      </w:r>
      <w:r w:rsidRPr="008A656C">
        <w:rPr>
          <w:rFonts w:ascii="Arial" w:hAnsi="Arial" w:cs="Arial"/>
          <w:color w:val="000000"/>
          <w:spacing w:val="-1"/>
          <w:sz w:val="20"/>
          <w:szCs w:val="20"/>
        </w:rPr>
        <w:t>d</w:t>
      </w:r>
      <w:r w:rsidRPr="008A656C">
        <w:rPr>
          <w:rFonts w:ascii="Arial" w:hAnsi="Arial" w:cs="Arial"/>
          <w:color w:val="000000"/>
          <w:sz w:val="20"/>
          <w:szCs w:val="20"/>
        </w:rPr>
        <w:t>e</w:t>
      </w:r>
      <w:r w:rsidRPr="008A656C">
        <w:rPr>
          <w:rFonts w:ascii="Arial" w:hAnsi="Arial" w:cs="Arial"/>
          <w:color w:val="000000"/>
          <w:spacing w:val="24"/>
          <w:sz w:val="20"/>
          <w:szCs w:val="20"/>
        </w:rPr>
        <w:t xml:space="preserve"> </w:t>
      </w:r>
      <w:r w:rsidRPr="008A656C">
        <w:rPr>
          <w:rFonts w:ascii="Arial" w:hAnsi="Arial" w:cs="Arial"/>
          <w:color w:val="000000"/>
          <w:spacing w:val="-1"/>
          <w:sz w:val="20"/>
          <w:szCs w:val="20"/>
        </w:rPr>
        <w:t>metro</w:t>
      </w:r>
      <w:r w:rsidRPr="008A656C">
        <w:rPr>
          <w:rFonts w:ascii="Arial" w:hAnsi="Arial" w:cs="Arial"/>
          <w:color w:val="000000"/>
          <w:sz w:val="20"/>
          <w:szCs w:val="20"/>
        </w:rPr>
        <w:t>s</w:t>
      </w:r>
      <w:r w:rsidRPr="008A656C">
        <w:rPr>
          <w:rFonts w:ascii="Arial" w:hAnsi="Arial" w:cs="Arial"/>
          <w:color w:val="000000"/>
          <w:spacing w:val="28"/>
          <w:sz w:val="20"/>
          <w:szCs w:val="20"/>
        </w:rPr>
        <w:t xml:space="preserve"> </w:t>
      </w:r>
      <w:r w:rsidRPr="008A656C">
        <w:rPr>
          <w:rFonts w:ascii="Arial" w:hAnsi="Arial" w:cs="Arial"/>
          <w:color w:val="000000"/>
          <w:spacing w:val="-1"/>
          <w:w w:val="101"/>
          <w:sz w:val="20"/>
          <w:szCs w:val="20"/>
        </w:rPr>
        <w:t>lineales</w:t>
      </w:r>
      <w:r w:rsidRPr="008A656C">
        <w:rPr>
          <w:rFonts w:ascii="Arial" w:hAnsi="Arial" w:cs="Arial"/>
          <w:color w:val="000000"/>
          <w:w w:val="101"/>
          <w:sz w:val="20"/>
          <w:szCs w:val="20"/>
        </w:rPr>
        <w:t>,</w:t>
      </w:r>
      <w:r w:rsidRPr="008A656C">
        <w:rPr>
          <w:rFonts w:ascii="Arial" w:hAnsi="Arial" w:cs="Arial"/>
          <w:color w:val="000000"/>
          <w:spacing w:val="23"/>
          <w:sz w:val="20"/>
          <w:szCs w:val="20"/>
        </w:rPr>
        <w:t xml:space="preserve"> </w:t>
      </w:r>
      <w:r w:rsidRPr="008A656C">
        <w:rPr>
          <w:rFonts w:ascii="Arial" w:hAnsi="Arial" w:cs="Arial"/>
          <w:color w:val="000000"/>
          <w:spacing w:val="-1"/>
          <w:sz w:val="20"/>
          <w:szCs w:val="20"/>
        </w:rPr>
        <w:t>cuadrado</w:t>
      </w:r>
      <w:r w:rsidRPr="008A656C">
        <w:rPr>
          <w:rFonts w:ascii="Arial" w:hAnsi="Arial" w:cs="Arial"/>
          <w:color w:val="000000"/>
          <w:sz w:val="20"/>
          <w:szCs w:val="20"/>
        </w:rPr>
        <w:t>s</w:t>
      </w:r>
      <w:r w:rsidRPr="008A656C">
        <w:rPr>
          <w:rFonts w:ascii="Arial" w:hAnsi="Arial" w:cs="Arial"/>
          <w:color w:val="000000"/>
          <w:spacing w:val="24"/>
          <w:sz w:val="20"/>
          <w:szCs w:val="20"/>
        </w:rPr>
        <w:t xml:space="preserve"> </w:t>
      </w:r>
      <w:r w:rsidRPr="008A656C">
        <w:rPr>
          <w:rFonts w:ascii="Arial" w:hAnsi="Arial" w:cs="Arial"/>
          <w:color w:val="000000"/>
          <w:sz w:val="20"/>
          <w:szCs w:val="20"/>
        </w:rPr>
        <w:t>o</w:t>
      </w:r>
      <w:r w:rsidRPr="008A656C">
        <w:rPr>
          <w:rFonts w:ascii="Arial" w:hAnsi="Arial" w:cs="Arial"/>
          <w:color w:val="000000"/>
          <w:spacing w:val="17"/>
          <w:sz w:val="20"/>
          <w:szCs w:val="20"/>
        </w:rPr>
        <w:t xml:space="preserve"> </w:t>
      </w:r>
      <w:r w:rsidRPr="008A656C">
        <w:rPr>
          <w:rFonts w:ascii="Arial" w:hAnsi="Arial" w:cs="Arial"/>
          <w:color w:val="000000"/>
          <w:spacing w:val="-1"/>
          <w:sz w:val="20"/>
          <w:szCs w:val="20"/>
        </w:rPr>
        <w:t>cúbicos</w:t>
      </w:r>
      <w:r w:rsidRPr="008A656C">
        <w:rPr>
          <w:rFonts w:ascii="Arial" w:hAnsi="Arial" w:cs="Arial"/>
          <w:color w:val="000000"/>
          <w:sz w:val="20"/>
          <w:szCs w:val="20"/>
        </w:rPr>
        <w:t>,</w:t>
      </w:r>
      <w:r w:rsidRPr="008A656C">
        <w:rPr>
          <w:rFonts w:ascii="Arial" w:hAnsi="Arial" w:cs="Arial"/>
          <w:color w:val="000000"/>
          <w:spacing w:val="23"/>
          <w:sz w:val="20"/>
          <w:szCs w:val="20"/>
        </w:rPr>
        <w:t xml:space="preserve"> </w:t>
      </w:r>
      <w:r w:rsidRPr="008A656C">
        <w:rPr>
          <w:rFonts w:ascii="Arial" w:hAnsi="Arial" w:cs="Arial"/>
          <w:color w:val="000000"/>
          <w:spacing w:val="-1"/>
          <w:sz w:val="20"/>
          <w:szCs w:val="20"/>
        </w:rPr>
        <w:t>segú</w:t>
      </w:r>
      <w:r w:rsidRPr="008A656C">
        <w:rPr>
          <w:rFonts w:ascii="Arial" w:hAnsi="Arial" w:cs="Arial"/>
          <w:color w:val="000000"/>
          <w:sz w:val="20"/>
          <w:szCs w:val="20"/>
        </w:rPr>
        <w:t>n</w:t>
      </w:r>
      <w:r w:rsidRPr="008A656C">
        <w:rPr>
          <w:rFonts w:ascii="Arial" w:hAnsi="Arial" w:cs="Arial"/>
          <w:color w:val="000000"/>
          <w:spacing w:val="20"/>
          <w:sz w:val="20"/>
          <w:szCs w:val="20"/>
        </w:rPr>
        <w:t xml:space="preserve"> </w:t>
      </w:r>
      <w:r w:rsidRPr="008A656C">
        <w:rPr>
          <w:rFonts w:ascii="Arial" w:hAnsi="Arial" w:cs="Arial"/>
          <w:color w:val="000000"/>
          <w:spacing w:val="-1"/>
          <w:sz w:val="20"/>
          <w:szCs w:val="20"/>
        </w:rPr>
        <w:t>correspond</w:t>
      </w:r>
      <w:r w:rsidRPr="008A656C">
        <w:rPr>
          <w:rFonts w:ascii="Arial" w:hAnsi="Arial" w:cs="Arial"/>
          <w:color w:val="000000"/>
          <w:sz w:val="20"/>
          <w:szCs w:val="20"/>
        </w:rPr>
        <w:t>a</w:t>
      </w:r>
      <w:r w:rsidRPr="008A656C">
        <w:rPr>
          <w:rFonts w:ascii="Arial" w:hAnsi="Arial" w:cs="Arial"/>
          <w:color w:val="000000"/>
          <w:spacing w:val="26"/>
          <w:sz w:val="20"/>
          <w:szCs w:val="20"/>
        </w:rPr>
        <w:t xml:space="preserve"> </w:t>
      </w:r>
      <w:r w:rsidRPr="008A656C">
        <w:rPr>
          <w:rFonts w:ascii="Arial" w:hAnsi="Arial" w:cs="Arial"/>
          <w:color w:val="000000"/>
          <w:spacing w:val="-1"/>
          <w:sz w:val="20"/>
          <w:szCs w:val="20"/>
        </w:rPr>
        <w:t>al</w:t>
      </w:r>
      <w:r w:rsidRPr="008A656C">
        <w:rPr>
          <w:rFonts w:ascii="Arial" w:hAnsi="Arial" w:cs="Arial"/>
          <w:color w:val="000000"/>
          <w:spacing w:val="2"/>
          <w:sz w:val="20"/>
          <w:szCs w:val="20"/>
        </w:rPr>
        <w:t xml:space="preserve"> </w:t>
      </w:r>
      <w:r w:rsidRPr="008A656C">
        <w:rPr>
          <w:rFonts w:ascii="Arial" w:hAnsi="Arial" w:cs="Arial"/>
          <w:color w:val="000000"/>
          <w:sz w:val="20"/>
          <w:szCs w:val="20"/>
        </w:rPr>
        <w:t>tipo</w:t>
      </w:r>
      <w:r w:rsidRPr="008A656C">
        <w:rPr>
          <w:rFonts w:ascii="Arial" w:hAnsi="Arial" w:cs="Arial"/>
          <w:color w:val="000000"/>
          <w:spacing w:val="-4"/>
          <w:sz w:val="20"/>
          <w:szCs w:val="20"/>
        </w:rPr>
        <w:t xml:space="preserve"> </w:t>
      </w:r>
      <w:r w:rsidRPr="008A656C">
        <w:rPr>
          <w:rFonts w:ascii="Arial" w:hAnsi="Arial" w:cs="Arial"/>
          <w:color w:val="000000"/>
          <w:sz w:val="20"/>
          <w:szCs w:val="20"/>
        </w:rPr>
        <w:t>de</w:t>
      </w:r>
      <w:r w:rsidRPr="008A656C">
        <w:rPr>
          <w:rFonts w:ascii="Arial" w:hAnsi="Arial" w:cs="Arial"/>
          <w:color w:val="000000"/>
          <w:spacing w:val="-2"/>
          <w:sz w:val="20"/>
          <w:szCs w:val="20"/>
        </w:rPr>
        <w:t xml:space="preserve"> </w:t>
      </w:r>
      <w:r w:rsidRPr="008A656C">
        <w:rPr>
          <w:rFonts w:ascii="Arial" w:hAnsi="Arial" w:cs="Arial"/>
          <w:color w:val="000000"/>
          <w:sz w:val="20"/>
          <w:szCs w:val="20"/>
        </w:rPr>
        <w:t>la</w:t>
      </w:r>
      <w:r w:rsidRPr="008A656C">
        <w:rPr>
          <w:rFonts w:ascii="Arial" w:hAnsi="Arial" w:cs="Arial"/>
          <w:color w:val="000000"/>
          <w:spacing w:val="-2"/>
          <w:sz w:val="20"/>
          <w:szCs w:val="20"/>
        </w:rPr>
        <w:t xml:space="preserve"> </w:t>
      </w:r>
      <w:r w:rsidRPr="008A656C">
        <w:rPr>
          <w:rFonts w:ascii="Arial" w:hAnsi="Arial" w:cs="Arial"/>
          <w:color w:val="000000"/>
          <w:sz w:val="20"/>
          <w:szCs w:val="20"/>
        </w:rPr>
        <w:t>obra,</w:t>
      </w:r>
      <w:r w:rsidRPr="008A656C">
        <w:rPr>
          <w:rFonts w:ascii="Arial" w:hAnsi="Arial" w:cs="Arial"/>
          <w:color w:val="000000"/>
          <w:spacing w:val="1"/>
          <w:sz w:val="20"/>
          <w:szCs w:val="20"/>
        </w:rPr>
        <w:t xml:space="preserve"> </w:t>
      </w:r>
      <w:r w:rsidRPr="008A656C">
        <w:rPr>
          <w:rFonts w:ascii="Arial" w:hAnsi="Arial" w:cs="Arial"/>
          <w:color w:val="000000"/>
          <w:sz w:val="20"/>
          <w:szCs w:val="20"/>
        </w:rPr>
        <w:t>con</w:t>
      </w:r>
      <w:r w:rsidRPr="008A656C">
        <w:rPr>
          <w:rFonts w:ascii="Arial" w:hAnsi="Arial" w:cs="Arial"/>
          <w:color w:val="000000"/>
          <w:spacing w:val="-1"/>
          <w:sz w:val="20"/>
          <w:szCs w:val="20"/>
        </w:rPr>
        <w:t xml:space="preserve"> </w:t>
      </w:r>
      <w:r w:rsidRPr="008A656C">
        <w:rPr>
          <w:rFonts w:ascii="Arial" w:hAnsi="Arial" w:cs="Arial"/>
          <w:color w:val="000000"/>
          <w:sz w:val="20"/>
          <w:szCs w:val="20"/>
        </w:rPr>
        <w:t>el</w:t>
      </w:r>
      <w:r w:rsidRPr="008A656C">
        <w:rPr>
          <w:rFonts w:ascii="Arial" w:hAnsi="Arial" w:cs="Arial"/>
          <w:color w:val="000000"/>
          <w:spacing w:val="-2"/>
          <w:sz w:val="20"/>
          <w:szCs w:val="20"/>
        </w:rPr>
        <w:t xml:space="preserve"> </w:t>
      </w:r>
      <w:r w:rsidRPr="008A656C">
        <w:rPr>
          <w:rFonts w:ascii="Arial" w:hAnsi="Arial" w:cs="Arial"/>
          <w:color w:val="000000"/>
          <w:sz w:val="20"/>
          <w:szCs w:val="20"/>
        </w:rPr>
        <w:t>objeto</w:t>
      </w:r>
      <w:r w:rsidRPr="008A656C">
        <w:rPr>
          <w:rFonts w:ascii="Arial" w:hAnsi="Arial" w:cs="Arial"/>
          <w:color w:val="000000"/>
          <w:spacing w:val="1"/>
          <w:sz w:val="20"/>
          <w:szCs w:val="20"/>
        </w:rPr>
        <w:t xml:space="preserve"> </w:t>
      </w:r>
      <w:r w:rsidRPr="008A656C">
        <w:rPr>
          <w:rFonts w:ascii="Arial" w:hAnsi="Arial" w:cs="Arial"/>
          <w:color w:val="000000"/>
          <w:sz w:val="20"/>
          <w:szCs w:val="20"/>
        </w:rPr>
        <w:t>de</w:t>
      </w:r>
      <w:r w:rsidRPr="008A656C">
        <w:rPr>
          <w:rFonts w:ascii="Arial" w:hAnsi="Arial" w:cs="Arial"/>
          <w:color w:val="000000"/>
          <w:spacing w:val="-2"/>
          <w:sz w:val="20"/>
          <w:szCs w:val="20"/>
        </w:rPr>
        <w:t xml:space="preserve"> </w:t>
      </w:r>
      <w:r w:rsidRPr="008A656C">
        <w:rPr>
          <w:rFonts w:ascii="Arial" w:hAnsi="Arial" w:cs="Arial"/>
          <w:color w:val="000000"/>
          <w:sz w:val="20"/>
          <w:szCs w:val="20"/>
        </w:rPr>
        <w:t>determinar</w:t>
      </w:r>
      <w:r w:rsidRPr="008A656C">
        <w:rPr>
          <w:rFonts w:ascii="Arial" w:hAnsi="Arial" w:cs="Arial"/>
          <w:color w:val="000000"/>
          <w:spacing w:val="6"/>
          <w:sz w:val="20"/>
          <w:szCs w:val="20"/>
        </w:rPr>
        <w:t xml:space="preserve"> </w:t>
      </w:r>
      <w:r w:rsidRPr="008A656C">
        <w:rPr>
          <w:rFonts w:ascii="Arial" w:hAnsi="Arial" w:cs="Arial"/>
          <w:color w:val="000000"/>
          <w:w w:val="101"/>
          <w:sz w:val="20"/>
          <w:szCs w:val="20"/>
        </w:rPr>
        <w:t>la</w:t>
      </w:r>
      <w:r w:rsidRPr="008A656C">
        <w:rPr>
          <w:rFonts w:ascii="Arial" w:hAnsi="Arial" w:cs="Arial"/>
          <w:color w:val="000000"/>
          <w:spacing w:val="-4"/>
          <w:sz w:val="20"/>
          <w:szCs w:val="20"/>
        </w:rPr>
        <w:t xml:space="preserve"> </w:t>
      </w:r>
      <w:r w:rsidRPr="008A656C">
        <w:rPr>
          <w:rFonts w:ascii="Arial" w:hAnsi="Arial" w:cs="Arial"/>
          <w:color w:val="000000"/>
          <w:w w:val="101"/>
          <w:sz w:val="20"/>
          <w:szCs w:val="20"/>
        </w:rPr>
        <w:t>cuota</w:t>
      </w:r>
      <w:r w:rsidRPr="008A656C">
        <w:rPr>
          <w:rFonts w:ascii="Arial" w:hAnsi="Arial" w:cs="Arial"/>
          <w:color w:val="000000"/>
          <w:spacing w:val="-4"/>
          <w:sz w:val="20"/>
          <w:szCs w:val="20"/>
        </w:rPr>
        <w:t xml:space="preserve"> </w:t>
      </w:r>
      <w:r w:rsidRPr="008A656C">
        <w:rPr>
          <w:rFonts w:ascii="Arial" w:hAnsi="Arial" w:cs="Arial"/>
          <w:color w:val="000000"/>
          <w:sz w:val="20"/>
          <w:szCs w:val="20"/>
        </w:rPr>
        <w:t>unitaria</w:t>
      </w:r>
      <w:r w:rsidRPr="008A656C">
        <w:rPr>
          <w:rFonts w:ascii="Arial" w:hAnsi="Arial" w:cs="Arial"/>
          <w:color w:val="000000"/>
          <w:spacing w:val="3"/>
          <w:sz w:val="20"/>
          <w:szCs w:val="20"/>
        </w:rPr>
        <w:t xml:space="preserve"> </w:t>
      </w:r>
      <w:r w:rsidRPr="008A656C">
        <w:rPr>
          <w:rFonts w:ascii="Arial" w:hAnsi="Arial" w:cs="Arial"/>
          <w:color w:val="000000"/>
          <w:sz w:val="20"/>
          <w:szCs w:val="20"/>
        </w:rPr>
        <w:t>que</w:t>
      </w:r>
      <w:r w:rsidRPr="008A656C">
        <w:rPr>
          <w:rFonts w:ascii="Arial" w:hAnsi="Arial" w:cs="Arial"/>
          <w:color w:val="000000"/>
          <w:spacing w:val="-1"/>
          <w:sz w:val="20"/>
          <w:szCs w:val="20"/>
        </w:rPr>
        <w:t xml:space="preserve"> </w:t>
      </w:r>
      <w:r w:rsidRPr="008A656C">
        <w:rPr>
          <w:rFonts w:ascii="Arial" w:hAnsi="Arial" w:cs="Arial"/>
          <w:color w:val="000000"/>
          <w:sz w:val="20"/>
          <w:szCs w:val="20"/>
        </w:rPr>
        <w:t>deberán</w:t>
      </w:r>
      <w:r w:rsidRPr="008A656C">
        <w:rPr>
          <w:rFonts w:ascii="Arial" w:hAnsi="Arial" w:cs="Arial"/>
          <w:color w:val="000000"/>
          <w:spacing w:val="3"/>
          <w:sz w:val="20"/>
          <w:szCs w:val="20"/>
        </w:rPr>
        <w:t xml:space="preserve"> </w:t>
      </w:r>
      <w:r w:rsidRPr="008A656C">
        <w:rPr>
          <w:rFonts w:ascii="Arial" w:hAnsi="Arial" w:cs="Arial"/>
          <w:color w:val="000000"/>
          <w:sz w:val="20"/>
          <w:szCs w:val="20"/>
        </w:rPr>
        <w:t>pagar</w:t>
      </w:r>
      <w:r w:rsidRPr="008A656C">
        <w:rPr>
          <w:rFonts w:ascii="Arial" w:hAnsi="Arial" w:cs="Arial"/>
          <w:color w:val="000000"/>
          <w:spacing w:val="1"/>
          <w:sz w:val="20"/>
          <w:szCs w:val="20"/>
        </w:rPr>
        <w:t xml:space="preserve"> </w:t>
      </w:r>
      <w:r w:rsidRPr="008A656C">
        <w:rPr>
          <w:rFonts w:ascii="Arial" w:hAnsi="Arial" w:cs="Arial"/>
          <w:color w:val="000000"/>
          <w:sz w:val="20"/>
          <w:szCs w:val="20"/>
        </w:rPr>
        <w:t>los</w:t>
      </w:r>
      <w:r w:rsidRPr="008A656C">
        <w:rPr>
          <w:rFonts w:ascii="Arial" w:hAnsi="Arial" w:cs="Arial"/>
          <w:color w:val="000000"/>
          <w:spacing w:val="-1"/>
          <w:sz w:val="20"/>
          <w:szCs w:val="20"/>
        </w:rPr>
        <w:t xml:space="preserve"> </w:t>
      </w:r>
      <w:r w:rsidRPr="008A656C">
        <w:rPr>
          <w:rFonts w:ascii="Arial" w:hAnsi="Arial" w:cs="Arial"/>
          <w:color w:val="000000"/>
          <w:sz w:val="20"/>
          <w:szCs w:val="20"/>
        </w:rPr>
        <w:t>sujetos</w:t>
      </w:r>
      <w:r w:rsidRPr="008A656C">
        <w:rPr>
          <w:rFonts w:ascii="Arial" w:hAnsi="Arial" w:cs="Arial"/>
          <w:color w:val="000000"/>
          <w:spacing w:val="2"/>
          <w:sz w:val="20"/>
          <w:szCs w:val="20"/>
        </w:rPr>
        <w:t xml:space="preserve"> </w:t>
      </w:r>
      <w:r w:rsidRPr="008A656C">
        <w:rPr>
          <w:rFonts w:ascii="Arial" w:hAnsi="Arial" w:cs="Arial"/>
          <w:color w:val="000000"/>
          <w:w w:val="101"/>
          <w:sz w:val="20"/>
          <w:szCs w:val="20"/>
        </w:rPr>
        <w:t>obligados, de acuerdo con las fórmulas establecidas en los artículos siguientes.</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8</w:t>
      </w:r>
      <w:r w:rsidR="005A3013" w:rsidRPr="008A656C">
        <w:rPr>
          <w:rFonts w:ascii="Arial" w:hAnsi="Arial" w:cs="Arial"/>
          <w:b/>
          <w:sz w:val="20"/>
          <w:szCs w:val="20"/>
        </w:rPr>
        <w:t>6</w:t>
      </w:r>
      <w:r w:rsidR="00895B9B" w:rsidRPr="008A656C">
        <w:rPr>
          <w:rFonts w:ascii="Arial" w:hAnsi="Arial" w:cs="Arial"/>
          <w:b/>
          <w:sz w:val="20"/>
          <w:szCs w:val="20"/>
        </w:rPr>
        <w:t>. Determinación para construcciones de banquetas</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Para la determinación del importe de la contribución, en caso de </w:t>
      </w:r>
      <w:r w:rsidRPr="008A656C">
        <w:rPr>
          <w:rFonts w:ascii="Arial" w:hAnsi="Arial" w:cs="Arial"/>
          <w:bCs/>
          <w:color w:val="000000"/>
          <w:sz w:val="20"/>
          <w:szCs w:val="20"/>
        </w:rPr>
        <w:t>construcción, total o parcial de banquetas, e</w:t>
      </w:r>
      <w:r w:rsidRPr="008A656C">
        <w:rPr>
          <w:rFonts w:ascii="Arial" w:hAnsi="Arial" w:cs="Arial"/>
          <w:sz w:val="20"/>
          <w:szCs w:val="20"/>
        </w:rPr>
        <w:t xml:space="preserve">l monto de la contribución se determinará, multiplicando la cuota unitaria, por el número de metros lineales de lindero de la obra, que corresponda a cada predio beneficiado, </w:t>
      </w:r>
      <w:r w:rsidRPr="008A656C">
        <w:rPr>
          <w:rFonts w:ascii="Arial" w:hAnsi="Arial" w:cs="Arial"/>
          <w:bCs/>
          <w:color w:val="000000"/>
          <w:sz w:val="20"/>
          <w:szCs w:val="20"/>
        </w:rPr>
        <w:t>independientemente de la clase de propiedad.</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8</w:t>
      </w:r>
      <w:r w:rsidR="005A3013" w:rsidRPr="008A656C">
        <w:rPr>
          <w:rFonts w:ascii="Arial" w:hAnsi="Arial" w:cs="Arial"/>
          <w:b/>
          <w:sz w:val="20"/>
          <w:szCs w:val="20"/>
        </w:rPr>
        <w:t>7</w:t>
      </w:r>
      <w:r w:rsidR="00895B9B" w:rsidRPr="008A656C">
        <w:rPr>
          <w:rFonts w:ascii="Arial" w:hAnsi="Arial" w:cs="Arial"/>
          <w:b/>
          <w:sz w:val="20"/>
          <w:szCs w:val="20"/>
        </w:rPr>
        <w:t>. Determinación para pavimentación</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Para la determinación del importe de la contribución, en caso de pavimentación, se estará a lo siguiente:</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 Si la pavimentación cubre la totalidad del ancho de la vía pública el monto de la contribución se determinará multiplicando el número de metros lineales por la cuota unitaria que corresponda de cada predio beneficiado de ambos costados de la vía pública.</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II. Si la pavimentación cubre la mitad del ancho de la vía pública, el monto de la contribución se determinará multiplicando el número de metros lineales por la cuota unitaria que corresponda de cada predio beneficiado del costado de la vía pública que se haya pavimentado.</w:t>
      </w:r>
    </w:p>
    <w:p w:rsidR="00895B9B" w:rsidRPr="008A656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0"/>
          <w:szCs w:val="20"/>
        </w:rPr>
      </w:pPr>
      <w:r w:rsidRPr="008A656C">
        <w:rPr>
          <w:rFonts w:ascii="Arial" w:hAnsi="Arial" w:cs="Arial"/>
          <w:bCs/>
          <w:color w:val="000000"/>
          <w:sz w:val="20"/>
          <w:szCs w:val="20"/>
        </w:rPr>
        <w:t>III. Si la pavimentación cubre una franja que comprenda ambos lados, sin que cubra su totalidad, el monto de la contribución se determinará multiplicando el número de metros lineales que existan desde el límite de la pavimentación hasta el eje y el producto así obtenido, se multiplicará por el número de metros lineales de lindero con la obra de cada predio beneficiado.</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8</w:t>
      </w:r>
      <w:r w:rsidR="005A3013" w:rsidRPr="008A656C">
        <w:rPr>
          <w:rFonts w:ascii="Arial" w:hAnsi="Arial" w:cs="Arial"/>
          <w:b/>
          <w:sz w:val="20"/>
          <w:szCs w:val="20"/>
        </w:rPr>
        <w:t>8</w:t>
      </w:r>
      <w:r w:rsidR="00895B9B" w:rsidRPr="008A656C">
        <w:rPr>
          <w:rFonts w:ascii="Arial" w:hAnsi="Arial" w:cs="Arial"/>
          <w:b/>
          <w:sz w:val="20"/>
          <w:szCs w:val="20"/>
        </w:rPr>
        <w:t>. Determinación para los demás casos</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hubiera realizado la obra, y se determinará su monto, multiplicando la cuota unitaria que corresponda, por el número de metros lineales de lindero con la obra de cada predio.</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En el caso de predios interiores beneficiados el importe de la cuota unitaria será determinado por la unidad administrativa del ayuntamiento que se haya encargado de la realización de tales obras.</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A3013" w:rsidRPr="008A656C">
        <w:rPr>
          <w:rFonts w:ascii="Arial" w:hAnsi="Arial" w:cs="Arial"/>
          <w:b/>
          <w:sz w:val="20"/>
          <w:szCs w:val="20"/>
        </w:rPr>
        <w:t>89</w:t>
      </w:r>
      <w:r w:rsidR="00895B9B" w:rsidRPr="008A656C">
        <w:rPr>
          <w:rFonts w:ascii="Arial" w:hAnsi="Arial" w:cs="Arial"/>
          <w:b/>
          <w:sz w:val="20"/>
          <w:szCs w:val="20"/>
        </w:rPr>
        <w:t>. Época de pago</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lastRenderedPageBreak/>
        <w:t>El pago de las contribuciones de mejoras se realizará, a más tardar, dentro de los treinta días naturales siguientes a la fecha en que el ayuntamiento inicie la obra de que se trate. Para ello, el ayuntamiento, publicará en la gaceta municipal, la fecha en que se iniciará la obra respectiva.</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Transcurrido el plazo mencionado en el párrafo anterior, sin que se hubiera efectuado el pago, el ayuntamiento por conducto de la unidad administrativa recaudadora procederá a su cobro por la vía coactiva.</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9</w:t>
      </w:r>
      <w:r w:rsidR="005A3013" w:rsidRPr="008A656C">
        <w:rPr>
          <w:rFonts w:ascii="Arial" w:hAnsi="Arial" w:cs="Arial"/>
          <w:b/>
          <w:sz w:val="20"/>
          <w:szCs w:val="20"/>
        </w:rPr>
        <w:t>0</w:t>
      </w:r>
      <w:r w:rsidR="00895B9B" w:rsidRPr="008A656C">
        <w:rPr>
          <w:rFonts w:ascii="Arial" w:hAnsi="Arial" w:cs="Arial"/>
          <w:b/>
          <w:sz w:val="20"/>
          <w:szCs w:val="20"/>
        </w:rPr>
        <w:t>. Disminución</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El titular de la dirección, previa solicitud por escrito de la unidad administrativa del ayuntamiento encargada de la realización de las obras o de aquella encargada del desarrollo social municipal, podrá disminuir la contribución a aquellos contribuyentes de ostensible pobreza, dependan de él más de tres personas, y devenguen ingresos no mayores a dos salarios mínimos.</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Para efectos de lo establecido en el artículo anterior, las unidades administrativas a que se refiere el párrafo anterior realizarán la investigación socioeconómica de cada caso y remitirá, anexa a la solicitud, un dictamen aprobando o negando la necesidad de reducción, así como el porcentaje de disminución sugerida.</w:t>
      </w:r>
    </w:p>
    <w:p w:rsidR="00895B9B"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9</w:t>
      </w:r>
      <w:r w:rsidR="005A3013" w:rsidRPr="008A656C">
        <w:rPr>
          <w:rFonts w:ascii="Arial" w:hAnsi="Arial" w:cs="Arial"/>
          <w:b/>
          <w:sz w:val="20"/>
          <w:szCs w:val="20"/>
        </w:rPr>
        <w:t>1</w:t>
      </w:r>
      <w:r w:rsidR="00895B9B" w:rsidRPr="008A656C">
        <w:rPr>
          <w:rFonts w:ascii="Arial" w:hAnsi="Arial" w:cs="Arial"/>
          <w:b/>
          <w:sz w:val="20"/>
          <w:szCs w:val="20"/>
        </w:rPr>
        <w:t>. Obras en mercados municipales</w:t>
      </w:r>
    </w:p>
    <w:p w:rsidR="00895B9B" w:rsidRPr="008A656C" w:rsidRDefault="00895B9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También están obligados al pago de las contribuciones a que se refiere este capítulo, los concesionarios, permisionarios, locatarios y todos aquellos que tengan autorización para ejercer sus actividades comerciales en los mercados públicos, por la realización de obras de mejoramiento en los mercados donde ejerzan su actividad.</w:t>
      </w:r>
    </w:p>
    <w:p w:rsidR="00895B9B" w:rsidRPr="008A656C" w:rsidRDefault="00895B9B"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 base para calcular esta contribución es el costo unitario de las obras, que se obtendrá dividiendo su costo, entre el número de metros de cada área concesionada en el mercado o la zona de este dónde se ejecuten las obras.</w:t>
      </w:r>
    </w:p>
    <w:p w:rsidR="00895B9B" w:rsidRPr="008A656C" w:rsidRDefault="00895B9B"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La tasa será el porcentaje que se convenga, y se aplicará al precio unitario por metro cuadrado de la superficie concesionada.</w:t>
      </w:r>
    </w:p>
    <w:p w:rsidR="000D3378" w:rsidRPr="008A656C"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Capítulo I</w:t>
      </w:r>
      <w:r w:rsidR="00895B9B" w:rsidRPr="008A656C">
        <w:rPr>
          <w:rFonts w:ascii="Arial" w:hAnsi="Arial" w:cs="Arial"/>
          <w:b/>
          <w:sz w:val="20"/>
          <w:szCs w:val="20"/>
        </w:rPr>
        <w:t>I</w:t>
      </w:r>
      <w:r w:rsidRPr="008A656C">
        <w:rPr>
          <w:rFonts w:ascii="Arial" w:hAnsi="Arial" w:cs="Arial"/>
          <w:b/>
          <w:sz w:val="20"/>
          <w:szCs w:val="20"/>
        </w:rPr>
        <w:t>I</w:t>
      </w:r>
      <w:r w:rsidRPr="008A656C">
        <w:rPr>
          <w:rFonts w:ascii="Arial" w:hAnsi="Arial" w:cs="Arial"/>
          <w:b/>
          <w:sz w:val="20"/>
          <w:szCs w:val="20"/>
        </w:rPr>
        <w:br/>
        <w:t>Derechos</w:t>
      </w:r>
    </w:p>
    <w:p w:rsidR="00F16021" w:rsidRPr="008A656C" w:rsidRDefault="00F16021"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Sección primera</w:t>
      </w:r>
      <w:r w:rsidRPr="008A656C">
        <w:rPr>
          <w:rFonts w:ascii="Arial" w:hAnsi="Arial" w:cs="Arial"/>
          <w:b/>
          <w:sz w:val="20"/>
          <w:szCs w:val="20"/>
        </w:rPr>
        <w:br/>
        <w:t>Disposiciones preliminares</w:t>
      </w:r>
    </w:p>
    <w:p w:rsidR="00F16021"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9</w:t>
      </w:r>
      <w:r w:rsidR="005A3013" w:rsidRPr="008A656C">
        <w:rPr>
          <w:rFonts w:ascii="Arial" w:hAnsi="Arial" w:cs="Arial"/>
          <w:b/>
          <w:sz w:val="20"/>
          <w:szCs w:val="20"/>
        </w:rPr>
        <w:t>2</w:t>
      </w:r>
      <w:r w:rsidR="00F16021" w:rsidRPr="008A656C">
        <w:rPr>
          <w:rFonts w:ascii="Arial" w:hAnsi="Arial" w:cs="Arial"/>
          <w:b/>
          <w:sz w:val="20"/>
          <w:szCs w:val="20"/>
        </w:rPr>
        <w:t>. Concepto</w:t>
      </w:r>
    </w:p>
    <w:p w:rsidR="00D37769" w:rsidRPr="008A656C" w:rsidRDefault="00F16021"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derechos son l</w:t>
      </w:r>
      <w:r w:rsidR="00D37769" w:rsidRPr="008A656C">
        <w:rPr>
          <w:rFonts w:ascii="Arial" w:hAnsi="Arial" w:cs="Arial"/>
          <w:sz w:val="20"/>
          <w:szCs w:val="20"/>
        </w:rPr>
        <w:t xml:space="preserve">as contribuciones establecidas en esta </w:t>
      </w:r>
      <w:r w:rsidRPr="008A656C">
        <w:rPr>
          <w:rFonts w:ascii="Arial" w:hAnsi="Arial" w:cs="Arial"/>
          <w:sz w:val="20"/>
          <w:szCs w:val="20"/>
        </w:rPr>
        <w:t>l</w:t>
      </w:r>
      <w:r w:rsidR="00D37769" w:rsidRPr="008A656C">
        <w:rPr>
          <w:rFonts w:ascii="Arial" w:hAnsi="Arial" w:cs="Arial"/>
          <w:sz w:val="20"/>
          <w:szCs w:val="20"/>
        </w:rPr>
        <w:t xml:space="preserve">ey como contraprestación por los servicios que presta el </w:t>
      </w:r>
      <w:r w:rsidRPr="008A656C">
        <w:rPr>
          <w:rFonts w:ascii="Arial" w:hAnsi="Arial" w:cs="Arial"/>
          <w:sz w:val="20"/>
          <w:szCs w:val="20"/>
        </w:rPr>
        <w:t>a</w:t>
      </w:r>
      <w:r w:rsidR="00D37769" w:rsidRPr="008A656C">
        <w:rPr>
          <w:rFonts w:ascii="Arial" w:hAnsi="Arial" w:cs="Arial"/>
          <w:sz w:val="20"/>
          <w:szCs w:val="20"/>
        </w:rPr>
        <w:t xml:space="preserve">yuntamiento en sus funciones de </w:t>
      </w:r>
      <w:r w:rsidRPr="008A656C">
        <w:rPr>
          <w:rFonts w:ascii="Arial" w:hAnsi="Arial" w:cs="Arial"/>
          <w:sz w:val="20"/>
          <w:szCs w:val="20"/>
        </w:rPr>
        <w:t>d</w:t>
      </w:r>
      <w:r w:rsidR="00D37769" w:rsidRPr="008A656C">
        <w:rPr>
          <w:rFonts w:ascii="Arial" w:hAnsi="Arial" w:cs="Arial"/>
          <w:sz w:val="20"/>
          <w:szCs w:val="20"/>
        </w:rPr>
        <w:t xml:space="preserve">erecho </w:t>
      </w:r>
      <w:r w:rsidRPr="008A656C">
        <w:rPr>
          <w:rFonts w:ascii="Arial" w:hAnsi="Arial" w:cs="Arial"/>
          <w:sz w:val="20"/>
          <w:szCs w:val="20"/>
        </w:rPr>
        <w:t>p</w:t>
      </w:r>
      <w:r w:rsidR="00D37769" w:rsidRPr="008A656C">
        <w:rPr>
          <w:rFonts w:ascii="Arial" w:hAnsi="Arial" w:cs="Arial"/>
          <w:sz w:val="20"/>
          <w:szCs w:val="20"/>
        </w:rPr>
        <w:t>úblico, así como por el uso y aprovechamiento de los bienes de dominio público del patrimonio municipal destinados a la prestación de un servicio público. También son derechos, las contraprestaciones a favor de organismos descentralizados o paramunicipales.</w:t>
      </w:r>
    </w:p>
    <w:p w:rsidR="0095040C"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lastRenderedPageBreak/>
        <w:t xml:space="preserve">Artículo </w:t>
      </w:r>
      <w:r w:rsidR="005C3DEF" w:rsidRPr="008A656C">
        <w:rPr>
          <w:rFonts w:ascii="Arial" w:hAnsi="Arial" w:cs="Arial"/>
          <w:b/>
          <w:sz w:val="20"/>
          <w:szCs w:val="20"/>
        </w:rPr>
        <w:t>9</w:t>
      </w:r>
      <w:r w:rsidR="005A3013" w:rsidRPr="008A656C">
        <w:rPr>
          <w:rFonts w:ascii="Arial" w:hAnsi="Arial" w:cs="Arial"/>
          <w:b/>
          <w:sz w:val="20"/>
          <w:szCs w:val="20"/>
        </w:rPr>
        <w:t>3</w:t>
      </w:r>
      <w:r w:rsidR="0095040C" w:rsidRPr="008A656C">
        <w:rPr>
          <w:rFonts w:ascii="Arial" w:hAnsi="Arial" w:cs="Arial"/>
          <w:b/>
          <w:sz w:val="20"/>
          <w:szCs w:val="20"/>
        </w:rPr>
        <w:t>. Momento de pago</w:t>
      </w:r>
    </w:p>
    <w:p w:rsidR="0095040C" w:rsidRPr="008A656C" w:rsidRDefault="0095040C"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El pago de los derechos deberá hacerse previamente a la prestación del servicio</w:t>
      </w:r>
      <w:r w:rsidR="00720479" w:rsidRPr="008A656C">
        <w:rPr>
          <w:rFonts w:ascii="Arial" w:hAnsi="Arial" w:cs="Arial"/>
          <w:sz w:val="20"/>
          <w:szCs w:val="20"/>
        </w:rPr>
        <w:t xml:space="preserve"> o la obtención del permiso para el uso y aprovechamiento de los bienes de dominio público municipal</w:t>
      </w:r>
      <w:r w:rsidRPr="008A656C">
        <w:rPr>
          <w:rFonts w:ascii="Arial" w:hAnsi="Arial" w:cs="Arial"/>
          <w:sz w:val="20"/>
          <w:szCs w:val="20"/>
        </w:rPr>
        <w:t>, salvo en los casos expresamente señalados en esta ley.</w:t>
      </w:r>
    </w:p>
    <w:p w:rsidR="0095040C" w:rsidRPr="008A656C" w:rsidRDefault="0095040C"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w:t>
      </w:r>
      <w:r w:rsidR="000D4119" w:rsidRPr="008A656C">
        <w:rPr>
          <w:rFonts w:ascii="Arial" w:hAnsi="Arial" w:cs="Arial"/>
          <w:b/>
          <w:sz w:val="20"/>
          <w:szCs w:val="20"/>
        </w:rPr>
        <w:t xml:space="preserve">lo </w:t>
      </w:r>
      <w:r w:rsidR="005C3DEF" w:rsidRPr="008A656C">
        <w:rPr>
          <w:rFonts w:ascii="Arial" w:hAnsi="Arial" w:cs="Arial"/>
          <w:b/>
          <w:sz w:val="20"/>
          <w:szCs w:val="20"/>
        </w:rPr>
        <w:t>9</w:t>
      </w:r>
      <w:r w:rsidR="005A3013" w:rsidRPr="008A656C">
        <w:rPr>
          <w:rFonts w:ascii="Arial" w:hAnsi="Arial" w:cs="Arial"/>
          <w:b/>
          <w:sz w:val="20"/>
          <w:szCs w:val="20"/>
        </w:rPr>
        <w:t>4</w:t>
      </w:r>
      <w:r w:rsidRPr="008A656C">
        <w:rPr>
          <w:rFonts w:ascii="Arial" w:hAnsi="Arial" w:cs="Arial"/>
          <w:b/>
          <w:sz w:val="20"/>
          <w:szCs w:val="20"/>
        </w:rPr>
        <w:t>. Servicios prestados por otra dependencia o entidad</w:t>
      </w:r>
    </w:p>
    <w:p w:rsidR="0095040C" w:rsidRPr="008A656C" w:rsidRDefault="0095040C"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una entidad paramunicipal, se seguirán cobrando los derechos en los términos establecidos por esta ley.</w:t>
      </w:r>
    </w:p>
    <w:p w:rsidR="00276D7F" w:rsidRPr="008A656C" w:rsidRDefault="00276D7F"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Sección segunda</w:t>
      </w:r>
      <w:r w:rsidRPr="008A656C">
        <w:rPr>
          <w:rFonts w:ascii="Arial" w:hAnsi="Arial" w:cs="Arial"/>
          <w:b/>
          <w:sz w:val="20"/>
          <w:szCs w:val="20"/>
        </w:rPr>
        <w:br/>
        <w:t>Mercados</w:t>
      </w:r>
      <w:r w:rsidR="00351306" w:rsidRPr="008A656C">
        <w:rPr>
          <w:rFonts w:ascii="Arial" w:hAnsi="Arial" w:cs="Arial"/>
          <w:b/>
          <w:sz w:val="20"/>
          <w:szCs w:val="20"/>
        </w:rPr>
        <w:t xml:space="preserve"> y ambulantes</w:t>
      </w:r>
    </w:p>
    <w:p w:rsidR="00896257"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9</w:t>
      </w:r>
      <w:r w:rsidR="005A3013" w:rsidRPr="008A656C">
        <w:rPr>
          <w:rFonts w:ascii="Arial" w:hAnsi="Arial" w:cs="Arial"/>
          <w:b/>
          <w:sz w:val="20"/>
          <w:szCs w:val="20"/>
        </w:rPr>
        <w:t>5</w:t>
      </w:r>
      <w:r w:rsidR="00896257" w:rsidRPr="008A656C">
        <w:rPr>
          <w:rFonts w:ascii="Arial" w:hAnsi="Arial" w:cs="Arial"/>
          <w:b/>
          <w:sz w:val="20"/>
          <w:szCs w:val="20"/>
        </w:rPr>
        <w:t>. Sujetos obligados</w:t>
      </w:r>
    </w:p>
    <w:p w:rsidR="00896257" w:rsidRPr="008A656C" w:rsidRDefault="00896257" w:rsidP="00FB0EB0">
      <w:pPr>
        <w:spacing w:before="100" w:beforeAutospacing="1" w:after="100" w:afterAutospacing="1" w:line="240" w:lineRule="auto"/>
        <w:jc w:val="both"/>
        <w:rPr>
          <w:rFonts w:ascii="Arial" w:hAnsi="Arial" w:cs="Arial"/>
          <w:sz w:val="20"/>
          <w:szCs w:val="20"/>
        </w:rPr>
      </w:pPr>
      <w:bookmarkStart w:id="7" w:name="_Hlk530665299"/>
      <w:r w:rsidRPr="008A656C">
        <w:rPr>
          <w:rFonts w:ascii="Arial" w:hAnsi="Arial" w:cs="Arial"/>
          <w:sz w:val="20"/>
          <w:szCs w:val="20"/>
        </w:rPr>
        <w:t>Son sujetos obligados al pago de las cuotas y tarifas de los derechos previstos en las fracciones I</w:t>
      </w:r>
      <w:r w:rsidR="003D1F94" w:rsidRPr="008A656C">
        <w:rPr>
          <w:rFonts w:ascii="Arial" w:hAnsi="Arial" w:cs="Arial"/>
          <w:sz w:val="20"/>
          <w:szCs w:val="20"/>
        </w:rPr>
        <w:t xml:space="preserve"> y</w:t>
      </w:r>
      <w:r w:rsidRPr="008A656C">
        <w:rPr>
          <w:rFonts w:ascii="Arial" w:hAnsi="Arial" w:cs="Arial"/>
          <w:sz w:val="20"/>
          <w:szCs w:val="20"/>
        </w:rPr>
        <w:t xml:space="preserve"> II del artículo siguiente, las personas físicas o morales </w:t>
      </w:r>
      <w:r w:rsidR="00D85EE3" w:rsidRPr="008A656C">
        <w:rPr>
          <w:rFonts w:ascii="Arial" w:hAnsi="Arial" w:cs="Arial"/>
          <w:sz w:val="20"/>
          <w:szCs w:val="20"/>
        </w:rPr>
        <w:t>a quienes se les hubiera otorgado la concesión o autorización para la ocupación de los bienes referidos en esas fracciones o hayan obtenido posesión de ellos por cualquier medio.</w:t>
      </w:r>
    </w:p>
    <w:bookmarkEnd w:id="7"/>
    <w:p w:rsidR="00D64C71"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9</w:t>
      </w:r>
      <w:r w:rsidR="005A3013" w:rsidRPr="008A656C">
        <w:rPr>
          <w:rFonts w:ascii="Arial" w:hAnsi="Arial" w:cs="Arial"/>
          <w:b/>
          <w:sz w:val="20"/>
          <w:szCs w:val="20"/>
        </w:rPr>
        <w:t>6</w:t>
      </w:r>
      <w:r w:rsidR="00D64C71" w:rsidRPr="008A656C">
        <w:rPr>
          <w:rFonts w:ascii="Arial" w:hAnsi="Arial" w:cs="Arial"/>
          <w:b/>
          <w:sz w:val="20"/>
          <w:szCs w:val="20"/>
        </w:rPr>
        <w:t xml:space="preserve">. </w:t>
      </w:r>
      <w:r w:rsidR="001D0BB3" w:rsidRPr="008A656C">
        <w:rPr>
          <w:rFonts w:ascii="Arial" w:hAnsi="Arial" w:cs="Arial"/>
          <w:b/>
          <w:sz w:val="20"/>
          <w:szCs w:val="20"/>
        </w:rPr>
        <w:t>Tarifas</w:t>
      </w:r>
    </w:p>
    <w:p w:rsidR="00D64C71" w:rsidRPr="008A656C" w:rsidRDefault="00D64C71" w:rsidP="005C3DEF">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Por el uso y aprovechamiento de los locales o pisos de los mercados de dominio público municipal y por la obtención del permiso para realizar actividades comerciales en los demás bienes del dominio público municipal, se pagarán derechos, conforme a las siguientes </w:t>
      </w:r>
      <w:r w:rsidR="001D0BB3" w:rsidRPr="008A656C">
        <w:rPr>
          <w:rFonts w:ascii="Arial" w:hAnsi="Arial" w:cs="Arial"/>
          <w:sz w:val="20"/>
          <w:szCs w:val="20"/>
        </w:rPr>
        <w:t>tarifas</w:t>
      </w:r>
      <w:r w:rsidRPr="008A656C">
        <w:rPr>
          <w:rFonts w:ascii="Arial" w:hAnsi="Arial" w:cs="Arial"/>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8A656C" w:rsidTr="001D123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 El uso o aprovechamiento de los locales o pisos de los mercados de dominio público municipal, para la venta de carne de res y cerdo, por año: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11 UMA</w:t>
            </w:r>
          </w:p>
        </w:tc>
      </w:tr>
      <w:tr w:rsidR="001D123F" w:rsidRPr="008A656C" w:rsidTr="001D123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 El uso o aprovechamiento de los locales o pisos de los mercados de dominio público municipal, para giros distintos a los establecidos en la fracción I, por año: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5.5 UMA</w:t>
            </w:r>
          </w:p>
        </w:tc>
      </w:tr>
      <w:tr w:rsidR="001D123F" w:rsidRPr="008A656C" w:rsidTr="001D123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III. Por la obtención del permiso para instalar puestos fijos o semifijos para la realización de actividades comerciales en espacios determinados de los parques, las unidades deportivas, la vía pública y demás bienes del dominio público municipal, por día:</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0.12 UMA</w:t>
            </w:r>
          </w:p>
        </w:tc>
      </w:tr>
      <w:tr w:rsidR="001D123F" w:rsidRPr="008A656C" w:rsidTr="001D123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IV. Por la obtención del permiso para la realización de actividades de comercio ambulante, en vehículo motorizado, puestos semifijos o cualquier instrumento similar que le permita llevar a cabo esta actividad sin tener un lugar específico asignado dentro de las vías o espacios públicos de la ciudad, por día:</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0.10 UMA</w:t>
            </w:r>
          </w:p>
        </w:tc>
      </w:tr>
    </w:tbl>
    <w:p w:rsidR="008C06FA" w:rsidRPr="008A656C" w:rsidRDefault="000D4119" w:rsidP="005C3DEF">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5C3DEF" w:rsidRPr="008A656C">
        <w:rPr>
          <w:rFonts w:ascii="Arial" w:hAnsi="Arial" w:cs="Arial"/>
          <w:b/>
          <w:sz w:val="20"/>
          <w:szCs w:val="20"/>
        </w:rPr>
        <w:t>9</w:t>
      </w:r>
      <w:r w:rsidR="005A3013" w:rsidRPr="008A656C">
        <w:rPr>
          <w:rFonts w:ascii="Arial" w:hAnsi="Arial" w:cs="Arial"/>
          <w:b/>
          <w:sz w:val="20"/>
          <w:szCs w:val="20"/>
        </w:rPr>
        <w:t>7</w:t>
      </w:r>
      <w:r w:rsidR="008C06FA" w:rsidRPr="008A656C">
        <w:rPr>
          <w:rFonts w:ascii="Arial" w:hAnsi="Arial" w:cs="Arial"/>
          <w:b/>
          <w:sz w:val="20"/>
          <w:szCs w:val="20"/>
        </w:rPr>
        <w:t>. Concepto de mercado</w:t>
      </w:r>
    </w:p>
    <w:p w:rsidR="008C06FA" w:rsidRPr="008A656C" w:rsidRDefault="008C06FA"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lastRenderedPageBreak/>
        <w:t>Para efectos de esta sección, se entenderá por mercados, a los inmuebles edificados o no, donde concurran diversidad de personas físicas o morales, oferentes de productos básicos y al que acceden sin restricción los consumidores en general.</w:t>
      </w:r>
    </w:p>
    <w:p w:rsidR="008C06FA" w:rsidRPr="008A656C" w:rsidRDefault="000D4119" w:rsidP="00FB0EB0">
      <w:pPr>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9</w:t>
      </w:r>
      <w:r w:rsidR="005A3013" w:rsidRPr="008A656C">
        <w:rPr>
          <w:rFonts w:ascii="Arial" w:hAnsi="Arial" w:cs="Arial"/>
          <w:b/>
          <w:sz w:val="20"/>
          <w:szCs w:val="20"/>
        </w:rPr>
        <w:t>8</w:t>
      </w:r>
      <w:r w:rsidR="008C06FA" w:rsidRPr="008A656C">
        <w:rPr>
          <w:rFonts w:ascii="Arial" w:hAnsi="Arial" w:cs="Arial"/>
          <w:b/>
          <w:sz w:val="20"/>
          <w:szCs w:val="20"/>
        </w:rPr>
        <w:t>. Descuento por pago anticipado</w:t>
      </w:r>
    </w:p>
    <w:p w:rsidR="008C06FA" w:rsidRPr="008A656C" w:rsidRDefault="008C06FA"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contribuyentes que paguen</w:t>
      </w:r>
      <w:r w:rsidR="00720479" w:rsidRPr="008A656C">
        <w:rPr>
          <w:rFonts w:ascii="Arial" w:hAnsi="Arial" w:cs="Arial"/>
          <w:sz w:val="20"/>
          <w:szCs w:val="20"/>
        </w:rPr>
        <w:t xml:space="preserve"> anticipadamente, durante los meses de enero y febrero,</w:t>
      </w:r>
      <w:r w:rsidRPr="008A656C">
        <w:rPr>
          <w:rFonts w:ascii="Arial" w:hAnsi="Arial" w:cs="Arial"/>
          <w:sz w:val="20"/>
          <w:szCs w:val="20"/>
        </w:rPr>
        <w:t xml:space="preserve"> las cuotas de los derechos previstos en </w:t>
      </w:r>
      <w:r w:rsidR="001D123F" w:rsidRPr="008A656C">
        <w:rPr>
          <w:rFonts w:ascii="Arial" w:hAnsi="Arial" w:cs="Arial"/>
          <w:sz w:val="20"/>
          <w:szCs w:val="20"/>
        </w:rPr>
        <w:t>las fracciones I y II d</w:t>
      </w:r>
      <w:r w:rsidRPr="008A656C">
        <w:rPr>
          <w:rFonts w:ascii="Arial" w:hAnsi="Arial" w:cs="Arial"/>
          <w:sz w:val="20"/>
          <w:szCs w:val="20"/>
        </w:rPr>
        <w:t xml:space="preserve">el artículo </w:t>
      </w:r>
      <w:r w:rsidR="00D623FC" w:rsidRPr="008A656C">
        <w:rPr>
          <w:rFonts w:ascii="Arial" w:hAnsi="Arial" w:cs="Arial"/>
          <w:sz w:val="20"/>
          <w:szCs w:val="20"/>
        </w:rPr>
        <w:t>9</w:t>
      </w:r>
      <w:r w:rsidR="00182C18" w:rsidRPr="008A656C">
        <w:rPr>
          <w:rFonts w:ascii="Arial" w:hAnsi="Arial" w:cs="Arial"/>
          <w:sz w:val="20"/>
          <w:szCs w:val="20"/>
        </w:rPr>
        <w:t>6</w:t>
      </w:r>
      <w:r w:rsidRPr="008A656C">
        <w:rPr>
          <w:rFonts w:ascii="Arial" w:hAnsi="Arial" w:cs="Arial"/>
          <w:sz w:val="20"/>
          <w:szCs w:val="20"/>
        </w:rPr>
        <w:t xml:space="preserve"> correspondientes a todo el año, </w:t>
      </w:r>
      <w:r w:rsidR="00720479" w:rsidRPr="008A656C">
        <w:rPr>
          <w:rFonts w:ascii="Arial" w:hAnsi="Arial" w:cs="Arial"/>
          <w:sz w:val="20"/>
          <w:szCs w:val="20"/>
        </w:rPr>
        <w:t>obtendrán un descuento equivalente al 10% del total de la cuota.</w:t>
      </w:r>
    </w:p>
    <w:p w:rsidR="00276D7F" w:rsidRPr="008A656C" w:rsidRDefault="00276D7F"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Sección tercera</w:t>
      </w:r>
      <w:r w:rsidRPr="008A656C">
        <w:rPr>
          <w:rFonts w:ascii="Arial" w:hAnsi="Arial" w:cs="Arial"/>
          <w:b/>
          <w:sz w:val="20"/>
          <w:szCs w:val="20"/>
        </w:rPr>
        <w:br/>
      </w:r>
      <w:r w:rsidR="00940CE0" w:rsidRPr="008A656C">
        <w:rPr>
          <w:rFonts w:ascii="Arial" w:hAnsi="Arial" w:cs="Arial"/>
          <w:b/>
          <w:sz w:val="20"/>
          <w:szCs w:val="20"/>
        </w:rPr>
        <w:t>Uso y aprovechamiento de p</w:t>
      </w:r>
      <w:r w:rsidRPr="008A656C">
        <w:rPr>
          <w:rFonts w:ascii="Arial" w:hAnsi="Arial" w:cs="Arial"/>
          <w:b/>
          <w:sz w:val="20"/>
          <w:szCs w:val="20"/>
        </w:rPr>
        <w:t>anteones</w:t>
      </w:r>
      <w:r w:rsidR="00940CE0" w:rsidRPr="008A656C">
        <w:rPr>
          <w:rFonts w:ascii="Arial" w:hAnsi="Arial" w:cs="Arial"/>
          <w:b/>
          <w:sz w:val="20"/>
          <w:szCs w:val="20"/>
        </w:rPr>
        <w:t xml:space="preserve"> públicos</w:t>
      </w:r>
    </w:p>
    <w:p w:rsidR="00720479"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5A3013" w:rsidRPr="008A656C">
        <w:rPr>
          <w:rFonts w:ascii="Arial" w:hAnsi="Arial" w:cs="Arial"/>
          <w:b/>
          <w:sz w:val="20"/>
          <w:szCs w:val="20"/>
        </w:rPr>
        <w:t>99</w:t>
      </w:r>
      <w:r w:rsidR="00720479" w:rsidRPr="008A656C">
        <w:rPr>
          <w:rFonts w:ascii="Arial" w:hAnsi="Arial" w:cs="Arial"/>
          <w:b/>
          <w:sz w:val="20"/>
          <w:szCs w:val="20"/>
        </w:rPr>
        <w:t xml:space="preserve">. </w:t>
      </w:r>
      <w:r w:rsidR="002669C0" w:rsidRPr="008A656C">
        <w:rPr>
          <w:rFonts w:ascii="Arial" w:hAnsi="Arial" w:cs="Arial"/>
          <w:b/>
          <w:sz w:val="20"/>
          <w:szCs w:val="20"/>
        </w:rPr>
        <w:t>Cuotas</w:t>
      </w:r>
    </w:p>
    <w:p w:rsidR="00720479" w:rsidRPr="008A656C" w:rsidRDefault="00720479"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Por el uso y aprovechamiento de los </w:t>
      </w:r>
      <w:r w:rsidR="00940CE0" w:rsidRPr="008A656C">
        <w:rPr>
          <w:rFonts w:ascii="Arial" w:hAnsi="Arial" w:cs="Arial"/>
          <w:sz w:val="20"/>
          <w:szCs w:val="20"/>
        </w:rPr>
        <w:t xml:space="preserve">panteones </w:t>
      </w:r>
      <w:r w:rsidRPr="008A656C">
        <w:rPr>
          <w:rFonts w:ascii="Arial" w:hAnsi="Arial" w:cs="Arial"/>
          <w:sz w:val="20"/>
          <w:szCs w:val="20"/>
        </w:rPr>
        <w:t xml:space="preserve">del </w:t>
      </w:r>
      <w:r w:rsidR="00940CE0" w:rsidRPr="008A656C">
        <w:rPr>
          <w:rFonts w:ascii="Arial" w:hAnsi="Arial" w:cs="Arial"/>
          <w:sz w:val="20"/>
          <w:szCs w:val="20"/>
        </w:rPr>
        <w:t>dominio público</w:t>
      </w:r>
      <w:r w:rsidRPr="008A656C">
        <w:rPr>
          <w:rFonts w:ascii="Arial" w:hAnsi="Arial" w:cs="Arial"/>
          <w:sz w:val="20"/>
          <w:szCs w:val="20"/>
        </w:rPr>
        <w:t xml:space="preserve"> municipal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8A656C" w:rsidTr="00720E9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 Por el uso temporal a dos años de bóvedas: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10 UMA</w:t>
            </w:r>
          </w:p>
        </w:tc>
      </w:tr>
      <w:tr w:rsidR="001D123F" w:rsidRPr="008A656C" w:rsidTr="00720E9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 Por el uso a perpetuidad de bóvedas: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37 UMA</w:t>
            </w:r>
          </w:p>
        </w:tc>
      </w:tr>
      <w:tr w:rsidR="001D123F" w:rsidRPr="008A656C" w:rsidTr="00720E9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III. Por el uso a perpetuidad de osarios: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21 UMA</w:t>
            </w:r>
          </w:p>
        </w:tc>
      </w:tr>
      <w:tr w:rsidR="001D123F" w:rsidRPr="008A656C" w:rsidTr="00720E9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IV. Por el otorgamiento del permiso para efectuar trabajos de pintura, rotulación o instalación de monumentos en cemento, en el interior del panteón, por tumba:</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0.40 UMA</w:t>
            </w:r>
          </w:p>
        </w:tc>
      </w:tr>
      <w:tr w:rsidR="001D123F" w:rsidRPr="008A656C" w:rsidTr="00720E9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 Por el otorgamiento del permiso para efectuar trabajos de instalación de monumentos de granito, en el interior del panteón, por tumba:</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1.00 UMA</w:t>
            </w:r>
          </w:p>
        </w:tc>
      </w:tr>
    </w:tbl>
    <w:p w:rsidR="00310F89"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10</w:t>
      </w:r>
      <w:r w:rsidR="005A3013" w:rsidRPr="008A656C">
        <w:rPr>
          <w:rFonts w:ascii="Arial" w:hAnsi="Arial" w:cs="Arial"/>
          <w:b/>
          <w:sz w:val="20"/>
          <w:szCs w:val="20"/>
        </w:rPr>
        <w:t>0</w:t>
      </w:r>
      <w:r w:rsidR="00310F89" w:rsidRPr="008A656C">
        <w:rPr>
          <w:rFonts w:ascii="Arial" w:hAnsi="Arial" w:cs="Arial"/>
          <w:b/>
          <w:sz w:val="20"/>
          <w:szCs w:val="20"/>
        </w:rPr>
        <w:t>. Descuentos</w:t>
      </w:r>
    </w:p>
    <w:p w:rsidR="00310F89" w:rsidRPr="008A656C" w:rsidRDefault="00310F89"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El titular de la dirección, a solicitud escrita del titular de la unidad administrativa del ayuntamiento competente en materia de panteones, podrá disminuir la tarifa a los contribuyentes de escasos recursos.</w:t>
      </w:r>
    </w:p>
    <w:p w:rsidR="00310F89" w:rsidRPr="008A656C" w:rsidRDefault="00310F89" w:rsidP="00FB0EB0">
      <w:pPr>
        <w:autoSpaceDE w:val="0"/>
        <w:autoSpaceDN w:val="0"/>
        <w:adjustRightInd w:val="0"/>
        <w:spacing w:before="100" w:beforeAutospacing="1" w:after="100" w:afterAutospacing="1" w:line="240" w:lineRule="auto"/>
        <w:jc w:val="both"/>
        <w:rPr>
          <w:rFonts w:ascii="Arial" w:hAnsi="Arial" w:cs="Arial"/>
          <w:b/>
          <w:sz w:val="20"/>
          <w:szCs w:val="20"/>
        </w:rPr>
      </w:pPr>
      <w:r w:rsidRPr="008A656C">
        <w:rPr>
          <w:rFonts w:ascii="Arial" w:hAnsi="Arial" w:cs="Arial"/>
          <w:color w:val="000000"/>
          <w:sz w:val="20"/>
          <w:szCs w:val="20"/>
        </w:rPr>
        <w:t>La dependencia competente del ayuntamiento realizará la investigación socioeconómica de cada solicitante y remitirá un dictamen aprobando o negando la reducción.</w:t>
      </w:r>
    </w:p>
    <w:p w:rsidR="004B609C" w:rsidRPr="008A656C" w:rsidRDefault="004B609C"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872A76" w:rsidRPr="008A656C">
        <w:rPr>
          <w:rFonts w:ascii="Arial" w:hAnsi="Arial" w:cs="Arial"/>
          <w:b/>
          <w:sz w:val="20"/>
          <w:szCs w:val="20"/>
        </w:rPr>
        <w:t>cuarta</w:t>
      </w:r>
      <w:r w:rsidRPr="008A656C">
        <w:rPr>
          <w:rFonts w:ascii="Arial" w:hAnsi="Arial" w:cs="Arial"/>
          <w:b/>
          <w:sz w:val="20"/>
          <w:szCs w:val="20"/>
        </w:rPr>
        <w:br/>
      </w:r>
      <w:r w:rsidR="00EE2CDE" w:rsidRPr="008A656C">
        <w:rPr>
          <w:rFonts w:ascii="Arial" w:hAnsi="Arial" w:cs="Arial"/>
          <w:b/>
          <w:sz w:val="20"/>
          <w:szCs w:val="20"/>
        </w:rPr>
        <w:t xml:space="preserve">Uso y aprovechamiento de </w:t>
      </w:r>
      <w:r w:rsidR="006046F1" w:rsidRPr="008A656C">
        <w:rPr>
          <w:rFonts w:ascii="Arial" w:hAnsi="Arial" w:cs="Arial"/>
          <w:b/>
          <w:sz w:val="20"/>
          <w:szCs w:val="20"/>
        </w:rPr>
        <w:t xml:space="preserve">otros </w:t>
      </w:r>
      <w:r w:rsidR="00EE2CDE" w:rsidRPr="008A656C">
        <w:rPr>
          <w:rFonts w:ascii="Arial" w:hAnsi="Arial" w:cs="Arial"/>
          <w:b/>
          <w:sz w:val="20"/>
          <w:szCs w:val="20"/>
        </w:rPr>
        <w:t>bienes de dominio público</w:t>
      </w:r>
    </w:p>
    <w:p w:rsidR="00F46D82"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10</w:t>
      </w:r>
      <w:r w:rsidR="005A3013" w:rsidRPr="008A656C">
        <w:rPr>
          <w:rFonts w:ascii="Arial" w:hAnsi="Arial" w:cs="Arial"/>
          <w:b/>
          <w:sz w:val="20"/>
          <w:szCs w:val="20"/>
        </w:rPr>
        <w:t>1</w:t>
      </w:r>
      <w:r w:rsidR="00F46D82" w:rsidRPr="008A656C">
        <w:rPr>
          <w:rFonts w:ascii="Arial" w:hAnsi="Arial" w:cs="Arial"/>
          <w:b/>
          <w:sz w:val="20"/>
          <w:szCs w:val="20"/>
        </w:rPr>
        <w:t xml:space="preserve">. </w:t>
      </w:r>
      <w:r w:rsidR="006046F1" w:rsidRPr="008A656C">
        <w:rPr>
          <w:rFonts w:ascii="Arial" w:hAnsi="Arial" w:cs="Arial"/>
          <w:b/>
          <w:sz w:val="20"/>
          <w:szCs w:val="20"/>
        </w:rPr>
        <w:t>Bienes de dominio público</w:t>
      </w:r>
    </w:p>
    <w:p w:rsidR="00F46D82" w:rsidRPr="008A656C" w:rsidRDefault="006046F1"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Para efectos de lo dispuesto en esta sección, se entenderá por bienes de dominio público, aquellos que pertenezcan o sean administrados por la Administración Pública municipal, incluyendo </w:t>
      </w:r>
      <w:r w:rsidR="00814935" w:rsidRPr="008A656C">
        <w:rPr>
          <w:rFonts w:ascii="Arial" w:hAnsi="Arial" w:cs="Arial"/>
          <w:sz w:val="20"/>
          <w:szCs w:val="20"/>
        </w:rPr>
        <w:t>parques, unidades deportivas, museos, bibliotecas</w:t>
      </w:r>
      <w:r w:rsidR="00720479" w:rsidRPr="008A656C">
        <w:rPr>
          <w:rFonts w:ascii="Arial" w:hAnsi="Arial" w:cs="Arial"/>
          <w:sz w:val="20"/>
          <w:szCs w:val="20"/>
        </w:rPr>
        <w:t>, estacionamientos, baños</w:t>
      </w:r>
      <w:r w:rsidR="00814935" w:rsidRPr="008A656C">
        <w:rPr>
          <w:rFonts w:ascii="Arial" w:hAnsi="Arial" w:cs="Arial"/>
          <w:sz w:val="20"/>
          <w:szCs w:val="20"/>
        </w:rPr>
        <w:t xml:space="preserve"> y la vía pública</w:t>
      </w:r>
      <w:r w:rsidR="00F46D82" w:rsidRPr="008A656C">
        <w:rPr>
          <w:rFonts w:ascii="Arial" w:hAnsi="Arial" w:cs="Arial"/>
          <w:sz w:val="20"/>
          <w:szCs w:val="20"/>
        </w:rPr>
        <w:t>.</w:t>
      </w:r>
    </w:p>
    <w:p w:rsidR="002669C0"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lastRenderedPageBreak/>
        <w:t xml:space="preserve">Artículo </w:t>
      </w:r>
      <w:r w:rsidR="004A428A" w:rsidRPr="008A656C">
        <w:rPr>
          <w:rFonts w:ascii="Arial" w:hAnsi="Arial" w:cs="Arial"/>
          <w:b/>
          <w:sz w:val="20"/>
          <w:szCs w:val="20"/>
        </w:rPr>
        <w:t>10</w:t>
      </w:r>
      <w:r w:rsidR="005A3013" w:rsidRPr="008A656C">
        <w:rPr>
          <w:rFonts w:ascii="Arial" w:hAnsi="Arial" w:cs="Arial"/>
          <w:b/>
          <w:sz w:val="20"/>
          <w:szCs w:val="20"/>
        </w:rPr>
        <w:t>2</w:t>
      </w:r>
      <w:r w:rsidR="002669C0" w:rsidRPr="008A656C">
        <w:rPr>
          <w:rFonts w:ascii="Arial" w:hAnsi="Arial" w:cs="Arial"/>
          <w:b/>
          <w:sz w:val="20"/>
          <w:szCs w:val="20"/>
        </w:rPr>
        <w:t>. Cuotas</w:t>
      </w:r>
    </w:p>
    <w:p w:rsidR="00113BFB" w:rsidRPr="008A656C" w:rsidRDefault="00113BFB"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el uso y aprovechamiento de los bienes de dominio público municipal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8A656C" w:rsidTr="00720E9F">
        <w:trPr>
          <w:trHeight w:val="397"/>
        </w:trPr>
        <w:tc>
          <w:tcPr>
            <w:tcW w:w="7225" w:type="dxa"/>
          </w:tcPr>
          <w:p w:rsidR="001D123F" w:rsidRPr="008A656C" w:rsidRDefault="001D123F" w:rsidP="001D123F">
            <w:pPr>
              <w:spacing w:before="120" w:after="120"/>
              <w:jc w:val="both"/>
              <w:rPr>
                <w:rFonts w:ascii="Arial" w:hAnsi="Arial" w:cs="Arial"/>
                <w:sz w:val="20"/>
                <w:szCs w:val="20"/>
              </w:rPr>
            </w:pPr>
            <w:bookmarkStart w:id="8" w:name="_Hlk530347452"/>
            <w:r w:rsidRPr="008A656C">
              <w:rPr>
                <w:rFonts w:ascii="Arial" w:hAnsi="Arial" w:cs="Arial"/>
                <w:sz w:val="20"/>
                <w:szCs w:val="20"/>
              </w:rPr>
              <w:tab/>
              <w:t>I. Por la ocupación de domos, parques o la vía pública, incluyendo el cierre de calles, para la realización de espectáculos o bailes con fines lucrativos, por día:</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12 UMA</w:t>
            </w:r>
          </w:p>
        </w:tc>
      </w:tr>
      <w:tr w:rsidR="001D123F" w:rsidRPr="008A656C" w:rsidTr="00720E9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 Por la ocupación de domos, parques o la vía pública, incluyendo el cierre de calles, para la realización de eventos no lucrativos, por día:</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2 UMA</w:t>
            </w:r>
          </w:p>
        </w:tc>
      </w:tr>
      <w:tr w:rsidR="001D123F" w:rsidRPr="008A656C" w:rsidTr="00720E9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III. Por la ocupación de parques o espacios públicos para promocionar actividades comerciales o profesionales, por día:</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 UMA</w:t>
            </w:r>
          </w:p>
        </w:tc>
      </w:tr>
      <w:tr w:rsidR="001D123F" w:rsidRPr="008A656C" w:rsidTr="00720E9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IV. Por los puestos fijos o semifijos que se instalen en los parques o la vía pública, distintos a los previstos en las demás fracciones de este artículo y de los previstos en el artículo 9</w:t>
            </w:r>
            <w:r w:rsidR="00182C18" w:rsidRPr="008A656C">
              <w:rPr>
                <w:rFonts w:ascii="Arial" w:hAnsi="Arial" w:cs="Arial"/>
                <w:sz w:val="20"/>
                <w:szCs w:val="20"/>
              </w:rPr>
              <w:t>6</w:t>
            </w:r>
            <w:r w:rsidRPr="008A656C">
              <w:rPr>
                <w:rFonts w:ascii="Arial" w:hAnsi="Arial" w:cs="Arial"/>
                <w:sz w:val="20"/>
                <w:szCs w:val="20"/>
              </w:rPr>
              <w:t>, por cada metro cuadrado, por día:</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0.07 UMA</w:t>
            </w:r>
          </w:p>
        </w:tc>
      </w:tr>
      <w:tr w:rsidR="001D123F" w:rsidRPr="008A656C" w:rsidTr="00720E9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 Por el uso de basureros del dominio público municipal para residuos residenciales o comerciales, por cada viaje:</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0.50 UMA</w:t>
            </w:r>
          </w:p>
        </w:tc>
      </w:tr>
      <w:tr w:rsidR="001D123F" w:rsidRPr="008A656C" w:rsidTr="00720E9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VI. Por el uso de baños públicos: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0.04 UMA</w:t>
            </w:r>
          </w:p>
        </w:tc>
      </w:tr>
    </w:tbl>
    <w:bookmarkEnd w:id="8"/>
    <w:p w:rsidR="00720479"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10</w:t>
      </w:r>
      <w:r w:rsidR="005A3013" w:rsidRPr="008A656C">
        <w:rPr>
          <w:rFonts w:ascii="Arial" w:hAnsi="Arial" w:cs="Arial"/>
          <w:b/>
          <w:sz w:val="20"/>
          <w:szCs w:val="20"/>
        </w:rPr>
        <w:t>3</w:t>
      </w:r>
      <w:r w:rsidR="00720479" w:rsidRPr="008A656C">
        <w:rPr>
          <w:rFonts w:ascii="Arial" w:hAnsi="Arial" w:cs="Arial"/>
          <w:b/>
          <w:sz w:val="20"/>
          <w:szCs w:val="20"/>
        </w:rPr>
        <w:t>. Exenciones</w:t>
      </w:r>
    </w:p>
    <w:p w:rsidR="00720479" w:rsidRPr="008A656C" w:rsidRDefault="00720479"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 dirección podrá exentar del pago de los derechos previstos en esta sección a las personas físicas o morales, o </w:t>
      </w:r>
      <w:r w:rsidR="002669C0" w:rsidRPr="008A656C">
        <w:rPr>
          <w:rFonts w:ascii="Arial" w:hAnsi="Arial" w:cs="Arial"/>
          <w:sz w:val="20"/>
          <w:szCs w:val="20"/>
        </w:rPr>
        <w:t>instituciones públicas</w:t>
      </w:r>
      <w:r w:rsidRPr="008A656C">
        <w:rPr>
          <w:rFonts w:ascii="Arial" w:hAnsi="Arial" w:cs="Arial"/>
          <w:sz w:val="20"/>
          <w:szCs w:val="20"/>
        </w:rPr>
        <w:t>, que usen o aprovechen bienes del dominio público municipal cuando lo soliciten para realizar alguna actividad o eventos altruistas con fines no lucrativos y que generen un beneficio en la ciudadanía.</w:t>
      </w:r>
    </w:p>
    <w:p w:rsidR="00EE2CDE" w:rsidRPr="008A656C"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114C49" w:rsidRPr="008A656C">
        <w:rPr>
          <w:rFonts w:ascii="Arial" w:hAnsi="Arial" w:cs="Arial"/>
          <w:b/>
          <w:sz w:val="20"/>
          <w:szCs w:val="20"/>
        </w:rPr>
        <w:t>quinta</w:t>
      </w:r>
      <w:r w:rsidRPr="008A656C">
        <w:rPr>
          <w:rFonts w:ascii="Arial" w:hAnsi="Arial" w:cs="Arial"/>
          <w:b/>
          <w:sz w:val="20"/>
          <w:szCs w:val="20"/>
        </w:rPr>
        <w:br/>
        <w:t xml:space="preserve">Agua potable y </w:t>
      </w:r>
      <w:r w:rsidR="00127004" w:rsidRPr="008A656C">
        <w:rPr>
          <w:rFonts w:ascii="Arial" w:hAnsi="Arial" w:cs="Arial"/>
          <w:b/>
          <w:sz w:val="20"/>
          <w:szCs w:val="20"/>
        </w:rPr>
        <w:t>drenaje</w:t>
      </w:r>
    </w:p>
    <w:p w:rsidR="00310F89"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10</w:t>
      </w:r>
      <w:r w:rsidR="005A3013" w:rsidRPr="008A656C">
        <w:rPr>
          <w:rFonts w:ascii="Arial" w:hAnsi="Arial" w:cs="Arial"/>
          <w:b/>
          <w:sz w:val="20"/>
          <w:szCs w:val="20"/>
        </w:rPr>
        <w:t>4</w:t>
      </w:r>
      <w:r w:rsidR="00310F89" w:rsidRPr="008A656C">
        <w:rPr>
          <w:rFonts w:ascii="Arial" w:hAnsi="Arial" w:cs="Arial"/>
          <w:b/>
          <w:sz w:val="20"/>
          <w:szCs w:val="20"/>
        </w:rPr>
        <w:t>. Sujetos obligados</w:t>
      </w:r>
    </w:p>
    <w:p w:rsidR="00310F89" w:rsidRPr="008A656C" w:rsidRDefault="00310F89"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Son sujetos de los derechos establecidos en esta sección, las personas físicas o morales, propietarias o poseedoras de inmuebles ubicados en el municipio, que se beneficien con los servicios de agua potable o drenaje sanitario proporcionados por el municipio.</w:t>
      </w:r>
    </w:p>
    <w:p w:rsidR="00310F89" w:rsidRPr="008A656C" w:rsidRDefault="00310F8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w:t>
      </w:r>
      <w:r w:rsidR="000D4119" w:rsidRPr="008A656C">
        <w:rPr>
          <w:rFonts w:ascii="Arial" w:hAnsi="Arial" w:cs="Arial"/>
          <w:b/>
          <w:sz w:val="20"/>
          <w:szCs w:val="20"/>
        </w:rPr>
        <w:t xml:space="preserve">culo </w:t>
      </w:r>
      <w:r w:rsidR="004A428A" w:rsidRPr="008A656C">
        <w:rPr>
          <w:rFonts w:ascii="Arial" w:hAnsi="Arial" w:cs="Arial"/>
          <w:b/>
          <w:sz w:val="20"/>
          <w:szCs w:val="20"/>
        </w:rPr>
        <w:t>10</w:t>
      </w:r>
      <w:r w:rsidR="005A3013" w:rsidRPr="008A656C">
        <w:rPr>
          <w:rFonts w:ascii="Arial" w:hAnsi="Arial" w:cs="Arial"/>
          <w:b/>
          <w:sz w:val="20"/>
          <w:szCs w:val="20"/>
        </w:rPr>
        <w:t>5</w:t>
      </w:r>
      <w:r w:rsidRPr="008A656C">
        <w:rPr>
          <w:rFonts w:ascii="Arial" w:hAnsi="Arial" w:cs="Arial"/>
          <w:b/>
          <w:sz w:val="20"/>
          <w:szCs w:val="20"/>
        </w:rPr>
        <w:t>. Responsables solidarios</w:t>
      </w:r>
    </w:p>
    <w:p w:rsidR="00310F89" w:rsidRPr="008A656C" w:rsidRDefault="00310F8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Son responsables solidarios del pago de los derechos previstos en esta sección, los notarios y escribanos públicos que autoricen instrumentos en los que se consigne la enajenación de predios o giros sin que previamente se compruebe con las constancias oficiales correspondientes que se está al corriente del pago de los derechos de agua potable.</w:t>
      </w:r>
    </w:p>
    <w:p w:rsidR="00127004"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lastRenderedPageBreak/>
        <w:t xml:space="preserve">Artículo </w:t>
      </w:r>
      <w:r w:rsidR="004A428A" w:rsidRPr="008A656C">
        <w:rPr>
          <w:rFonts w:ascii="Arial" w:hAnsi="Arial" w:cs="Arial"/>
          <w:b/>
          <w:sz w:val="20"/>
          <w:szCs w:val="20"/>
        </w:rPr>
        <w:t>10</w:t>
      </w:r>
      <w:r w:rsidR="005A3013" w:rsidRPr="008A656C">
        <w:rPr>
          <w:rFonts w:ascii="Arial" w:hAnsi="Arial" w:cs="Arial"/>
          <w:b/>
          <w:sz w:val="20"/>
          <w:szCs w:val="20"/>
        </w:rPr>
        <w:t>6</w:t>
      </w:r>
      <w:r w:rsidR="00127004" w:rsidRPr="008A656C">
        <w:rPr>
          <w:rFonts w:ascii="Arial" w:hAnsi="Arial" w:cs="Arial"/>
          <w:b/>
          <w:sz w:val="20"/>
          <w:szCs w:val="20"/>
        </w:rPr>
        <w:t>. Cuotas y tarifas</w:t>
      </w:r>
    </w:p>
    <w:p w:rsidR="00127004" w:rsidRPr="008A656C" w:rsidRDefault="00127004"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los servicios públicos de agua potable</w:t>
      </w:r>
      <w:r w:rsidR="0046551B" w:rsidRPr="008A656C">
        <w:rPr>
          <w:rFonts w:ascii="Arial" w:hAnsi="Arial" w:cs="Arial"/>
          <w:sz w:val="20"/>
          <w:szCs w:val="20"/>
        </w:rPr>
        <w:t xml:space="preserve">, </w:t>
      </w:r>
      <w:r w:rsidRPr="008A656C">
        <w:rPr>
          <w:rFonts w:ascii="Arial" w:hAnsi="Arial" w:cs="Arial"/>
          <w:sz w:val="20"/>
          <w:szCs w:val="20"/>
        </w:rPr>
        <w:t>se pagarán derechos conforme a las siguientes cuotas</w:t>
      </w:r>
      <w:r w:rsidR="0046551B" w:rsidRPr="008A656C">
        <w:rPr>
          <w:rFonts w:ascii="Arial" w:hAnsi="Arial" w:cs="Arial"/>
          <w:sz w:val="20"/>
          <w:szCs w:val="20"/>
        </w:rPr>
        <w:t xml:space="preserve"> y tarifas</w:t>
      </w:r>
      <w:r w:rsidRPr="008A656C">
        <w:rPr>
          <w:rFonts w:ascii="Arial" w:hAnsi="Arial" w:cs="Arial"/>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8A656C" w:rsidTr="001D123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color w:val="000000"/>
                <w:sz w:val="20"/>
                <w:szCs w:val="20"/>
              </w:rPr>
              <w:tab/>
              <w:t>I. Para el caso de consumo de agua potable para uso doméstico, en predios que no cuentan con medidor volumétrico:</w:t>
            </w:r>
          </w:p>
        </w:tc>
        <w:tc>
          <w:tcPr>
            <w:tcW w:w="1603" w:type="dxa"/>
            <w:vAlign w:val="center"/>
          </w:tcPr>
          <w:p w:rsidR="001D123F" w:rsidRPr="008A656C" w:rsidRDefault="001D123F" w:rsidP="001D123F">
            <w:pPr>
              <w:spacing w:before="100" w:beforeAutospacing="1" w:after="100" w:afterAutospacing="1"/>
              <w:jc w:val="center"/>
              <w:rPr>
                <w:rFonts w:ascii="Arial" w:hAnsi="Arial" w:cs="Arial"/>
                <w:sz w:val="20"/>
                <w:szCs w:val="20"/>
              </w:rPr>
            </w:pPr>
            <w:r w:rsidRPr="008A656C">
              <w:rPr>
                <w:rFonts w:ascii="Arial" w:hAnsi="Arial" w:cs="Arial"/>
                <w:color w:val="000000"/>
                <w:sz w:val="20"/>
                <w:szCs w:val="20"/>
              </w:rPr>
              <w:t>0.40 UMA</w:t>
            </w:r>
          </w:p>
        </w:tc>
      </w:tr>
      <w:tr w:rsidR="001D123F" w:rsidRPr="008A656C" w:rsidTr="001D123F">
        <w:trPr>
          <w:trHeight w:val="397"/>
        </w:trPr>
        <w:tc>
          <w:tcPr>
            <w:tcW w:w="7225" w:type="dxa"/>
            <w:vAlign w:val="center"/>
          </w:tcPr>
          <w:p w:rsidR="001D123F" w:rsidRPr="008A656C" w:rsidRDefault="001D123F" w:rsidP="001D123F">
            <w:pPr>
              <w:spacing w:before="120" w:after="120"/>
              <w:jc w:val="both"/>
              <w:rPr>
                <w:rFonts w:ascii="Arial" w:hAnsi="Arial" w:cs="Arial"/>
                <w:color w:val="000000"/>
                <w:sz w:val="20"/>
                <w:szCs w:val="20"/>
              </w:rPr>
            </w:pPr>
            <w:r w:rsidRPr="008A656C">
              <w:rPr>
                <w:rFonts w:ascii="Arial" w:hAnsi="Arial" w:cs="Arial"/>
                <w:color w:val="000000"/>
                <w:sz w:val="20"/>
                <w:szCs w:val="20"/>
              </w:rPr>
              <w:tab/>
              <w:t>II. Para el caso de consumo de agua potable para uso comercial o industrial, en predios que no cuentan con medidor volumétrico</w:t>
            </w:r>
            <w:r w:rsidR="00AE7F17" w:rsidRPr="008A656C">
              <w:rPr>
                <w:rFonts w:ascii="Arial" w:hAnsi="Arial" w:cs="Arial"/>
                <w:color w:val="000000"/>
                <w:sz w:val="20"/>
                <w:szCs w:val="20"/>
              </w:rPr>
              <w:t>:</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0.62 UMA</w:t>
            </w:r>
          </w:p>
        </w:tc>
      </w:tr>
      <w:tr w:rsidR="001D123F" w:rsidRPr="008A656C" w:rsidTr="001D123F">
        <w:trPr>
          <w:trHeight w:val="397"/>
        </w:trPr>
        <w:tc>
          <w:tcPr>
            <w:tcW w:w="7225" w:type="dxa"/>
            <w:vAlign w:val="center"/>
          </w:tcPr>
          <w:p w:rsidR="001D123F" w:rsidRPr="008A656C" w:rsidRDefault="001D123F" w:rsidP="001D123F">
            <w:pPr>
              <w:spacing w:before="120" w:after="120"/>
              <w:jc w:val="both"/>
              <w:rPr>
                <w:rFonts w:ascii="Arial" w:hAnsi="Arial" w:cs="Arial"/>
                <w:color w:val="000000"/>
                <w:sz w:val="20"/>
                <w:szCs w:val="20"/>
              </w:rPr>
            </w:pPr>
            <w:r w:rsidRPr="008A656C">
              <w:rPr>
                <w:rFonts w:ascii="Arial" w:hAnsi="Arial" w:cs="Arial"/>
                <w:color w:val="000000"/>
                <w:sz w:val="20"/>
                <w:szCs w:val="20"/>
              </w:rPr>
              <w:tab/>
              <w:t>III. Para el caso de consumo de agua potable para granjas u otros establecimientos de alto consumo: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4.00 UMA</w:t>
            </w:r>
          </w:p>
        </w:tc>
      </w:tr>
      <w:tr w:rsidR="001D123F" w:rsidRPr="008A656C" w:rsidTr="001D123F">
        <w:trPr>
          <w:trHeight w:val="397"/>
        </w:trPr>
        <w:tc>
          <w:tcPr>
            <w:tcW w:w="7225" w:type="dxa"/>
            <w:vAlign w:val="center"/>
          </w:tcPr>
          <w:p w:rsidR="001D123F" w:rsidRPr="008A656C" w:rsidRDefault="001D123F" w:rsidP="001D123F">
            <w:pPr>
              <w:spacing w:before="120" w:after="120"/>
              <w:jc w:val="both"/>
              <w:rPr>
                <w:rFonts w:ascii="Arial" w:hAnsi="Arial" w:cs="Arial"/>
                <w:color w:val="000000"/>
                <w:sz w:val="20"/>
                <w:szCs w:val="20"/>
              </w:rPr>
            </w:pPr>
            <w:r w:rsidRPr="008A656C">
              <w:rPr>
                <w:rFonts w:ascii="Arial" w:hAnsi="Arial" w:cs="Arial"/>
                <w:color w:val="000000"/>
                <w:sz w:val="20"/>
                <w:szCs w:val="20"/>
              </w:rPr>
              <w:tab/>
              <w:t>IV. Por el suministro de agua, a través de pipa chica</w:t>
            </w:r>
            <w:r w:rsidR="00AE7F17" w:rsidRPr="008A656C">
              <w:rPr>
                <w:rFonts w:ascii="Arial" w:hAnsi="Arial" w:cs="Arial"/>
                <w:color w:val="000000"/>
                <w:sz w:val="20"/>
                <w:szCs w:val="20"/>
              </w:rPr>
              <w:t>:</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2.00 UMA</w:t>
            </w:r>
          </w:p>
        </w:tc>
      </w:tr>
      <w:tr w:rsidR="001D123F" w:rsidRPr="008A656C" w:rsidTr="007314A2">
        <w:trPr>
          <w:trHeight w:val="397"/>
        </w:trPr>
        <w:tc>
          <w:tcPr>
            <w:tcW w:w="7225" w:type="dxa"/>
            <w:vAlign w:val="center"/>
          </w:tcPr>
          <w:p w:rsidR="001D123F" w:rsidRPr="008A656C" w:rsidRDefault="001D123F" w:rsidP="001D123F">
            <w:pPr>
              <w:spacing w:before="120" w:after="120"/>
              <w:jc w:val="both"/>
              <w:rPr>
                <w:rFonts w:ascii="Arial" w:hAnsi="Arial" w:cs="Arial"/>
                <w:color w:val="000000"/>
                <w:sz w:val="20"/>
                <w:szCs w:val="20"/>
              </w:rPr>
            </w:pPr>
            <w:r w:rsidRPr="008A656C">
              <w:rPr>
                <w:rFonts w:ascii="Arial" w:hAnsi="Arial" w:cs="Arial"/>
                <w:color w:val="000000"/>
                <w:sz w:val="20"/>
                <w:szCs w:val="20"/>
              </w:rPr>
              <w:tab/>
              <w:t>V. Por el suministro de agua, a través de pipa grande</w:t>
            </w:r>
            <w:r w:rsidR="00AE7F17" w:rsidRPr="008A656C">
              <w:rPr>
                <w:rFonts w:ascii="Arial" w:hAnsi="Arial" w:cs="Arial"/>
                <w:color w:val="000000"/>
                <w:sz w:val="20"/>
                <w:szCs w:val="20"/>
              </w:rPr>
              <w:t>:</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3.75 UMA</w:t>
            </w:r>
          </w:p>
        </w:tc>
      </w:tr>
      <w:tr w:rsidR="001D123F" w:rsidRPr="008A656C" w:rsidTr="007314A2">
        <w:trPr>
          <w:trHeight w:val="397"/>
        </w:trPr>
        <w:tc>
          <w:tcPr>
            <w:tcW w:w="7225" w:type="dxa"/>
            <w:vAlign w:val="center"/>
          </w:tcPr>
          <w:p w:rsidR="007314A2" w:rsidRDefault="001D123F" w:rsidP="007314A2">
            <w:pPr>
              <w:adjustRightInd w:val="0"/>
              <w:spacing w:line="360" w:lineRule="auto"/>
              <w:rPr>
                <w:rFonts w:ascii="Arial" w:hAnsi="Arial" w:cs="Arial"/>
                <w:sz w:val="20"/>
                <w:szCs w:val="20"/>
              </w:rPr>
            </w:pPr>
            <w:r w:rsidRPr="008A656C">
              <w:rPr>
                <w:rFonts w:ascii="Arial" w:hAnsi="Arial" w:cs="Arial"/>
                <w:color w:val="000000"/>
                <w:sz w:val="20"/>
                <w:szCs w:val="20"/>
              </w:rPr>
              <w:tab/>
              <w:t xml:space="preserve">VI. </w:t>
            </w:r>
            <w:r w:rsidR="007314A2" w:rsidRPr="007314A2">
              <w:rPr>
                <w:rFonts w:ascii="Arial" w:hAnsi="Arial" w:cs="Arial"/>
                <w:sz w:val="20"/>
                <w:szCs w:val="20"/>
              </w:rPr>
              <w:t>Por la conexión a la toma de agua potable:</w:t>
            </w:r>
          </w:p>
          <w:p w:rsidR="007314A2" w:rsidRPr="007314A2" w:rsidRDefault="007314A2" w:rsidP="007314A2">
            <w:pPr>
              <w:ind w:firstLine="709"/>
              <w:jc w:val="right"/>
              <w:rPr>
                <w:rFonts w:ascii="Times New Roman" w:eastAsia="MS Mincho" w:hAnsi="Times New Roman" w:cs="Times New Roman"/>
                <w:i/>
                <w:iCs/>
                <w:color w:val="0000FF"/>
                <w:sz w:val="16"/>
                <w:szCs w:val="16"/>
                <w:lang w:val="es-ES" w:eastAsia="es-ES"/>
              </w:rPr>
            </w:pPr>
            <w:r w:rsidRPr="007314A2">
              <w:rPr>
                <w:rFonts w:ascii="Times New Roman" w:eastAsia="MS Mincho" w:hAnsi="Times New Roman" w:cs="Times New Roman"/>
                <w:i/>
                <w:iCs/>
                <w:color w:val="0000FF"/>
                <w:sz w:val="16"/>
                <w:szCs w:val="16"/>
                <w:lang w:val="es-ES" w:eastAsia="es-ES"/>
              </w:rPr>
              <w:t xml:space="preserve">Fracción </w:t>
            </w:r>
            <w:r>
              <w:rPr>
                <w:rFonts w:ascii="Times New Roman" w:eastAsia="MS Mincho" w:hAnsi="Times New Roman" w:cs="Times New Roman"/>
                <w:i/>
                <w:iCs/>
                <w:color w:val="0000FF"/>
                <w:sz w:val="16"/>
                <w:szCs w:val="16"/>
                <w:lang w:val="es-ES" w:eastAsia="es-ES"/>
              </w:rPr>
              <w:t xml:space="preserve">reformada </w:t>
            </w:r>
            <w:r w:rsidRPr="007314A2">
              <w:rPr>
                <w:rFonts w:ascii="Times New Roman" w:eastAsia="MS Mincho" w:hAnsi="Times New Roman" w:cs="Times New Roman"/>
                <w:i/>
                <w:iCs/>
                <w:color w:val="0000FF"/>
                <w:sz w:val="16"/>
                <w:szCs w:val="16"/>
                <w:lang w:val="es-ES" w:eastAsia="es-ES"/>
              </w:rPr>
              <w:t xml:space="preserve">D.O. </w:t>
            </w:r>
            <w:r>
              <w:rPr>
                <w:rFonts w:ascii="Times New Roman" w:eastAsia="MS Mincho" w:hAnsi="Times New Roman" w:cs="Times New Roman"/>
                <w:i/>
                <w:iCs/>
                <w:color w:val="0000FF"/>
                <w:sz w:val="16"/>
                <w:szCs w:val="16"/>
                <w:lang w:val="es-ES" w:eastAsia="es-ES"/>
              </w:rPr>
              <w:t>27</w:t>
            </w:r>
            <w:r w:rsidRPr="007314A2">
              <w:rPr>
                <w:rFonts w:ascii="Times New Roman" w:eastAsia="MS Mincho" w:hAnsi="Times New Roman" w:cs="Times New Roman"/>
                <w:i/>
                <w:iCs/>
                <w:color w:val="0000FF"/>
                <w:sz w:val="16"/>
                <w:szCs w:val="16"/>
                <w:lang w:val="es-ES" w:eastAsia="es-ES"/>
              </w:rPr>
              <w:t>-</w:t>
            </w:r>
            <w:r>
              <w:rPr>
                <w:rFonts w:ascii="Times New Roman" w:eastAsia="MS Mincho" w:hAnsi="Times New Roman" w:cs="Times New Roman"/>
                <w:i/>
                <w:iCs/>
                <w:color w:val="0000FF"/>
                <w:sz w:val="16"/>
                <w:szCs w:val="16"/>
                <w:lang w:val="es-ES" w:eastAsia="es-ES"/>
              </w:rPr>
              <w:t>12</w:t>
            </w:r>
            <w:r w:rsidRPr="007314A2">
              <w:rPr>
                <w:rFonts w:ascii="Times New Roman" w:eastAsia="MS Mincho" w:hAnsi="Times New Roman" w:cs="Times New Roman"/>
                <w:i/>
                <w:iCs/>
                <w:color w:val="0000FF"/>
                <w:sz w:val="16"/>
                <w:szCs w:val="16"/>
                <w:lang w:val="es-ES" w:eastAsia="es-ES"/>
              </w:rPr>
              <w:t>-2019</w:t>
            </w:r>
          </w:p>
        </w:tc>
        <w:tc>
          <w:tcPr>
            <w:tcW w:w="1603" w:type="dxa"/>
            <w:vAlign w:val="center"/>
          </w:tcPr>
          <w:p w:rsidR="001D123F" w:rsidRDefault="00A40463" w:rsidP="007314A2">
            <w:pPr>
              <w:spacing w:before="120" w:after="120"/>
              <w:rPr>
                <w:rFonts w:ascii="Arial" w:hAnsi="Arial" w:cs="Arial"/>
                <w:color w:val="000000"/>
                <w:sz w:val="20"/>
                <w:szCs w:val="20"/>
              </w:rPr>
            </w:pPr>
            <w:r>
              <w:rPr>
                <w:rFonts w:ascii="Arial" w:hAnsi="Arial" w:cs="Arial"/>
                <w:color w:val="000000"/>
                <w:sz w:val="20"/>
                <w:szCs w:val="20"/>
              </w:rPr>
              <w:t xml:space="preserve">    </w:t>
            </w:r>
            <w:r w:rsidR="001D123F" w:rsidRPr="008A656C">
              <w:rPr>
                <w:rFonts w:ascii="Arial" w:hAnsi="Arial" w:cs="Arial"/>
                <w:color w:val="000000"/>
                <w:sz w:val="20"/>
                <w:szCs w:val="20"/>
              </w:rPr>
              <w:t>3.</w:t>
            </w:r>
            <w:r>
              <w:rPr>
                <w:rFonts w:ascii="Arial" w:hAnsi="Arial" w:cs="Arial"/>
                <w:color w:val="000000"/>
                <w:sz w:val="20"/>
                <w:szCs w:val="20"/>
              </w:rPr>
              <w:t>00</w:t>
            </w:r>
            <w:r w:rsidR="001D123F" w:rsidRPr="008A656C">
              <w:rPr>
                <w:rFonts w:ascii="Arial" w:hAnsi="Arial" w:cs="Arial"/>
                <w:color w:val="000000"/>
                <w:sz w:val="20"/>
                <w:szCs w:val="20"/>
              </w:rPr>
              <w:t xml:space="preserve"> UMA</w:t>
            </w:r>
          </w:p>
          <w:p w:rsidR="007314A2" w:rsidRPr="008A656C" w:rsidRDefault="007314A2" w:rsidP="007314A2">
            <w:pPr>
              <w:spacing w:before="120" w:after="120"/>
              <w:rPr>
                <w:rFonts w:ascii="Arial" w:hAnsi="Arial" w:cs="Arial"/>
                <w:sz w:val="20"/>
                <w:szCs w:val="20"/>
              </w:rPr>
            </w:pPr>
          </w:p>
        </w:tc>
      </w:tr>
      <w:tr w:rsidR="001D123F" w:rsidRPr="008A656C" w:rsidTr="007314A2">
        <w:trPr>
          <w:trHeight w:val="397"/>
        </w:trPr>
        <w:tc>
          <w:tcPr>
            <w:tcW w:w="7225" w:type="dxa"/>
            <w:vAlign w:val="center"/>
          </w:tcPr>
          <w:p w:rsidR="001D123F" w:rsidRPr="008A656C" w:rsidRDefault="001D123F" w:rsidP="001D123F">
            <w:pPr>
              <w:spacing w:before="120" w:after="120"/>
              <w:jc w:val="both"/>
              <w:rPr>
                <w:rFonts w:ascii="Arial" w:hAnsi="Arial" w:cs="Arial"/>
                <w:color w:val="000000"/>
                <w:sz w:val="20"/>
                <w:szCs w:val="20"/>
              </w:rPr>
            </w:pPr>
            <w:r w:rsidRPr="008A656C">
              <w:rPr>
                <w:rFonts w:ascii="Arial" w:hAnsi="Arial" w:cs="Arial"/>
                <w:color w:val="000000"/>
                <w:sz w:val="20"/>
                <w:szCs w:val="20"/>
              </w:rPr>
              <w:tab/>
              <w:t>VII. Por la reconexión de los servicios de agua potable, con motivo de la reducción o suspensión del servicio por adeudo de las cuotas establecidas en las fracciones I y II:</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2.00 UMA</w:t>
            </w:r>
          </w:p>
        </w:tc>
      </w:tr>
    </w:tbl>
    <w:p w:rsidR="00A7012B"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10</w:t>
      </w:r>
      <w:r w:rsidR="005A3013" w:rsidRPr="008A656C">
        <w:rPr>
          <w:rFonts w:ascii="Arial" w:hAnsi="Arial" w:cs="Arial"/>
          <w:b/>
          <w:sz w:val="20"/>
          <w:szCs w:val="20"/>
        </w:rPr>
        <w:t>7</w:t>
      </w:r>
      <w:r w:rsidR="00A7012B" w:rsidRPr="008A656C">
        <w:rPr>
          <w:rFonts w:ascii="Arial" w:hAnsi="Arial" w:cs="Arial"/>
          <w:b/>
          <w:sz w:val="20"/>
          <w:szCs w:val="20"/>
        </w:rPr>
        <w:t>. Presunción de la prestación del servicio</w:t>
      </w:r>
    </w:p>
    <w:p w:rsidR="00A7012B" w:rsidRPr="008A656C" w:rsidRDefault="00A7012B"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Para efectos de lo dispuesto en esta sección, se entenderá que el servicio de agua potable se presta con la mera existencia de la toma frente al predio, independientemente de si se hagan o no conexiones.</w:t>
      </w:r>
    </w:p>
    <w:p w:rsidR="009F03E5"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w:t>
      </w:r>
      <w:r w:rsidR="005A3013" w:rsidRPr="008A656C">
        <w:rPr>
          <w:rFonts w:ascii="Arial" w:hAnsi="Arial" w:cs="Arial"/>
          <w:b/>
          <w:sz w:val="20"/>
          <w:szCs w:val="20"/>
        </w:rPr>
        <w:t>08</w:t>
      </w:r>
      <w:r w:rsidR="009F03E5" w:rsidRPr="008A656C">
        <w:rPr>
          <w:rFonts w:ascii="Arial" w:hAnsi="Arial" w:cs="Arial"/>
          <w:b/>
          <w:sz w:val="20"/>
          <w:szCs w:val="20"/>
        </w:rPr>
        <w:t>. Tarifa por el servicio de drenaje</w:t>
      </w:r>
    </w:p>
    <w:p w:rsidR="00127004" w:rsidRPr="008A656C" w:rsidRDefault="009F03E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el derecho al servicio de drenaje sanitario, se deberá pagar una cuota equivalente al 50% del importe del consumo de agua potable que corresponda al mismo periodo, de acuerdo con lo establecido por las fracciones I</w:t>
      </w:r>
      <w:r w:rsidR="00D85EE3" w:rsidRPr="008A656C">
        <w:rPr>
          <w:rFonts w:ascii="Arial" w:hAnsi="Arial" w:cs="Arial"/>
          <w:sz w:val="20"/>
          <w:szCs w:val="20"/>
        </w:rPr>
        <w:t>, II</w:t>
      </w:r>
      <w:r w:rsidRPr="008A656C">
        <w:rPr>
          <w:rFonts w:ascii="Arial" w:hAnsi="Arial" w:cs="Arial"/>
          <w:sz w:val="20"/>
          <w:szCs w:val="20"/>
        </w:rPr>
        <w:t xml:space="preserve"> y </w:t>
      </w:r>
      <w:r w:rsidR="00D85EE3" w:rsidRPr="008A656C">
        <w:rPr>
          <w:rFonts w:ascii="Arial" w:hAnsi="Arial" w:cs="Arial"/>
          <w:sz w:val="20"/>
          <w:szCs w:val="20"/>
        </w:rPr>
        <w:t>I</w:t>
      </w:r>
      <w:r w:rsidRPr="008A656C">
        <w:rPr>
          <w:rFonts w:ascii="Arial" w:hAnsi="Arial" w:cs="Arial"/>
          <w:sz w:val="20"/>
          <w:szCs w:val="20"/>
        </w:rPr>
        <w:t xml:space="preserve">II del artículo </w:t>
      </w:r>
      <w:r w:rsidR="00182C18" w:rsidRPr="008A656C">
        <w:rPr>
          <w:rFonts w:ascii="Arial" w:hAnsi="Arial" w:cs="Arial"/>
          <w:sz w:val="20"/>
          <w:szCs w:val="20"/>
        </w:rPr>
        <w:t>106</w:t>
      </w:r>
      <w:r w:rsidRPr="008A656C">
        <w:rPr>
          <w:rFonts w:ascii="Arial" w:hAnsi="Arial" w:cs="Arial"/>
          <w:sz w:val="20"/>
          <w:szCs w:val="20"/>
        </w:rPr>
        <w:t>.</w:t>
      </w:r>
    </w:p>
    <w:p w:rsidR="00E3408A"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w:t>
      </w:r>
      <w:r w:rsidR="005A3013" w:rsidRPr="008A656C">
        <w:rPr>
          <w:rFonts w:ascii="Arial" w:hAnsi="Arial" w:cs="Arial"/>
          <w:b/>
          <w:sz w:val="20"/>
          <w:szCs w:val="20"/>
        </w:rPr>
        <w:t>09</w:t>
      </w:r>
      <w:r w:rsidR="00E3408A" w:rsidRPr="008A656C">
        <w:rPr>
          <w:rFonts w:ascii="Arial" w:hAnsi="Arial" w:cs="Arial"/>
          <w:b/>
          <w:sz w:val="20"/>
          <w:szCs w:val="20"/>
        </w:rPr>
        <w:t>. Exenciones</w:t>
      </w:r>
    </w:p>
    <w:p w:rsidR="00A7012B" w:rsidRPr="008A656C" w:rsidRDefault="00E3408A"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Quedan exceptuados del pago de los derechos previstos en esta sección, los predios de dominio público del municipio, el estado de Yucatán o de la federación</w:t>
      </w:r>
      <w:r w:rsidR="00A7012B" w:rsidRPr="008A656C">
        <w:rPr>
          <w:rFonts w:ascii="Arial" w:hAnsi="Arial" w:cs="Arial"/>
          <w:sz w:val="20"/>
          <w:szCs w:val="20"/>
        </w:rPr>
        <w:t>.</w:t>
      </w:r>
    </w:p>
    <w:p w:rsidR="009F03E5"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11</w:t>
      </w:r>
      <w:r w:rsidR="005A3013" w:rsidRPr="008A656C">
        <w:rPr>
          <w:rFonts w:ascii="Arial" w:hAnsi="Arial" w:cs="Arial"/>
          <w:b/>
          <w:sz w:val="20"/>
          <w:szCs w:val="20"/>
        </w:rPr>
        <w:t>0</w:t>
      </w:r>
      <w:r w:rsidR="009F03E5" w:rsidRPr="008A656C">
        <w:rPr>
          <w:rFonts w:ascii="Arial" w:hAnsi="Arial" w:cs="Arial"/>
          <w:b/>
          <w:sz w:val="20"/>
          <w:szCs w:val="20"/>
        </w:rPr>
        <w:t>. Época de pago</w:t>
      </w:r>
    </w:p>
    <w:p w:rsidR="007314A2" w:rsidRDefault="007314A2" w:rsidP="007314A2">
      <w:pPr>
        <w:adjustRightInd w:val="0"/>
        <w:spacing w:line="240" w:lineRule="auto"/>
        <w:jc w:val="both"/>
        <w:rPr>
          <w:rFonts w:ascii="Arial" w:hAnsi="Arial" w:cs="Arial"/>
          <w:sz w:val="20"/>
          <w:szCs w:val="20"/>
        </w:rPr>
      </w:pPr>
      <w:r w:rsidRPr="007314A2">
        <w:rPr>
          <w:rFonts w:ascii="Arial" w:hAnsi="Arial" w:cs="Arial"/>
          <w:sz w:val="20"/>
          <w:szCs w:val="20"/>
        </w:rPr>
        <w:t>Los derechos a que se refieren las fracciones I, II y III del artículo 106 deberán cubrirse mensualmente y se pagará dentro de los primeros quince días del periodo siguiente.</w:t>
      </w:r>
    </w:p>
    <w:p w:rsidR="007314A2" w:rsidRPr="007314A2" w:rsidRDefault="007314A2" w:rsidP="007314A2">
      <w:pPr>
        <w:spacing w:after="0" w:line="240" w:lineRule="auto"/>
        <w:ind w:firstLine="709"/>
        <w:jc w:val="right"/>
        <w:rPr>
          <w:rFonts w:ascii="Times New Roman" w:eastAsia="MS Mincho" w:hAnsi="Times New Roman" w:cs="Times New Roman"/>
          <w:i/>
          <w:iCs/>
          <w:color w:val="0000FF"/>
          <w:sz w:val="16"/>
          <w:szCs w:val="16"/>
          <w:lang w:val="es-ES" w:eastAsia="es-ES"/>
        </w:rPr>
      </w:pPr>
      <w:r>
        <w:rPr>
          <w:rFonts w:ascii="Times New Roman" w:eastAsia="MS Mincho" w:hAnsi="Times New Roman" w:cs="Times New Roman"/>
          <w:i/>
          <w:iCs/>
          <w:color w:val="0000FF"/>
          <w:sz w:val="16"/>
          <w:szCs w:val="16"/>
          <w:lang w:val="es-ES" w:eastAsia="es-ES"/>
        </w:rPr>
        <w:t xml:space="preserve">Artículo reformado </w:t>
      </w:r>
      <w:r w:rsidRPr="007314A2">
        <w:rPr>
          <w:rFonts w:ascii="Times New Roman" w:eastAsia="MS Mincho" w:hAnsi="Times New Roman" w:cs="Times New Roman"/>
          <w:i/>
          <w:iCs/>
          <w:color w:val="0000FF"/>
          <w:sz w:val="16"/>
          <w:szCs w:val="16"/>
          <w:lang w:val="es-ES" w:eastAsia="es-ES"/>
        </w:rPr>
        <w:t xml:space="preserve">D.O. </w:t>
      </w:r>
      <w:r w:rsidR="00A40463">
        <w:rPr>
          <w:rFonts w:ascii="Times New Roman" w:eastAsia="MS Mincho" w:hAnsi="Times New Roman" w:cs="Times New Roman"/>
          <w:i/>
          <w:iCs/>
          <w:color w:val="0000FF"/>
          <w:sz w:val="16"/>
          <w:szCs w:val="16"/>
          <w:lang w:val="es-ES" w:eastAsia="es-ES"/>
        </w:rPr>
        <w:t>27</w:t>
      </w:r>
      <w:r w:rsidRPr="007314A2">
        <w:rPr>
          <w:rFonts w:ascii="Times New Roman" w:eastAsia="MS Mincho" w:hAnsi="Times New Roman" w:cs="Times New Roman"/>
          <w:i/>
          <w:iCs/>
          <w:color w:val="0000FF"/>
          <w:sz w:val="16"/>
          <w:szCs w:val="16"/>
          <w:lang w:val="es-ES" w:eastAsia="es-ES"/>
        </w:rPr>
        <w:t>-</w:t>
      </w:r>
      <w:r w:rsidR="00A40463">
        <w:rPr>
          <w:rFonts w:ascii="Times New Roman" w:eastAsia="MS Mincho" w:hAnsi="Times New Roman" w:cs="Times New Roman"/>
          <w:i/>
          <w:iCs/>
          <w:color w:val="0000FF"/>
          <w:sz w:val="16"/>
          <w:szCs w:val="16"/>
          <w:lang w:val="es-ES" w:eastAsia="es-ES"/>
        </w:rPr>
        <w:t>12</w:t>
      </w:r>
      <w:r w:rsidRPr="007314A2">
        <w:rPr>
          <w:rFonts w:ascii="Times New Roman" w:eastAsia="MS Mincho" w:hAnsi="Times New Roman" w:cs="Times New Roman"/>
          <w:i/>
          <w:iCs/>
          <w:color w:val="0000FF"/>
          <w:sz w:val="16"/>
          <w:szCs w:val="16"/>
          <w:lang w:val="es-ES" w:eastAsia="es-ES"/>
        </w:rPr>
        <w:t>-2019</w:t>
      </w:r>
    </w:p>
    <w:p w:rsidR="009F03E5"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lastRenderedPageBreak/>
        <w:t>Artículo</w:t>
      </w:r>
      <w:r w:rsidR="004A428A" w:rsidRPr="008A656C">
        <w:rPr>
          <w:rFonts w:ascii="Arial" w:hAnsi="Arial" w:cs="Arial"/>
          <w:b/>
          <w:sz w:val="20"/>
          <w:szCs w:val="20"/>
        </w:rPr>
        <w:t xml:space="preserve"> 11</w:t>
      </w:r>
      <w:r w:rsidR="005A3013" w:rsidRPr="008A656C">
        <w:rPr>
          <w:rFonts w:ascii="Arial" w:hAnsi="Arial" w:cs="Arial"/>
          <w:b/>
          <w:sz w:val="20"/>
          <w:szCs w:val="20"/>
        </w:rPr>
        <w:t>1</w:t>
      </w:r>
      <w:r w:rsidR="009F03E5" w:rsidRPr="008A656C">
        <w:rPr>
          <w:rFonts w:ascii="Arial" w:hAnsi="Arial" w:cs="Arial"/>
          <w:b/>
          <w:sz w:val="20"/>
          <w:szCs w:val="20"/>
        </w:rPr>
        <w:t>. No aplicación de actualizaciones y recargos</w:t>
      </w:r>
    </w:p>
    <w:p w:rsidR="00127004" w:rsidRPr="008A656C" w:rsidRDefault="009F03E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No se causarán actualizaciones ni recargos de los derechos a que se refiere esta sección.</w:t>
      </w:r>
    </w:p>
    <w:p w:rsidR="00E3408A"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11</w:t>
      </w:r>
      <w:r w:rsidR="005A3013" w:rsidRPr="008A656C">
        <w:rPr>
          <w:rFonts w:ascii="Arial" w:hAnsi="Arial" w:cs="Arial"/>
          <w:b/>
          <w:sz w:val="20"/>
          <w:szCs w:val="20"/>
        </w:rPr>
        <w:t>2</w:t>
      </w:r>
      <w:r w:rsidR="00E3408A" w:rsidRPr="008A656C">
        <w:rPr>
          <w:rFonts w:ascii="Arial" w:hAnsi="Arial" w:cs="Arial"/>
          <w:b/>
          <w:sz w:val="20"/>
          <w:szCs w:val="20"/>
        </w:rPr>
        <w:t>. Visitas</w:t>
      </w:r>
    </w:p>
    <w:p w:rsidR="00A7012B" w:rsidRPr="008A656C" w:rsidRDefault="00A7012B"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Los usuarios de este servicio están obligados a permitir que las autoridades fiscales verifiquen la información proporcionada con motivo de este servicio, para </w:t>
      </w:r>
      <w:r w:rsidR="00E3408A" w:rsidRPr="008A656C">
        <w:rPr>
          <w:rFonts w:ascii="Arial" w:hAnsi="Arial" w:cs="Arial"/>
          <w:sz w:val="20"/>
          <w:szCs w:val="20"/>
        </w:rPr>
        <w:t xml:space="preserve">lo cual podrán </w:t>
      </w:r>
      <w:r w:rsidRPr="008A656C">
        <w:rPr>
          <w:rFonts w:ascii="Arial" w:hAnsi="Arial" w:cs="Arial"/>
          <w:sz w:val="20"/>
          <w:szCs w:val="20"/>
        </w:rPr>
        <w:t>practicar visitas domiciliarias o valerse de medios técnicos que permitan determinar con mayor precisión los consumos realizados.</w:t>
      </w:r>
    </w:p>
    <w:p w:rsidR="00EE2CDE" w:rsidRPr="008A656C"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114C49" w:rsidRPr="008A656C">
        <w:rPr>
          <w:rFonts w:ascii="Arial" w:hAnsi="Arial" w:cs="Arial"/>
          <w:b/>
          <w:sz w:val="20"/>
          <w:szCs w:val="20"/>
        </w:rPr>
        <w:t>sexta</w:t>
      </w:r>
      <w:r w:rsidRPr="008A656C">
        <w:rPr>
          <w:rFonts w:ascii="Arial" w:hAnsi="Arial" w:cs="Arial"/>
          <w:b/>
          <w:sz w:val="20"/>
          <w:szCs w:val="20"/>
        </w:rPr>
        <w:br/>
        <w:t>Alumbrado público</w:t>
      </w:r>
    </w:p>
    <w:p w:rsidR="00F035AE"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11</w:t>
      </w:r>
      <w:r w:rsidR="005A3013" w:rsidRPr="008A656C">
        <w:rPr>
          <w:rFonts w:ascii="Arial" w:hAnsi="Arial" w:cs="Arial"/>
          <w:b/>
          <w:sz w:val="20"/>
          <w:szCs w:val="20"/>
        </w:rPr>
        <w:t>3</w:t>
      </w:r>
      <w:r w:rsidR="00F035AE" w:rsidRPr="008A656C">
        <w:rPr>
          <w:rFonts w:ascii="Arial" w:hAnsi="Arial" w:cs="Arial"/>
          <w:b/>
          <w:sz w:val="20"/>
          <w:szCs w:val="20"/>
        </w:rPr>
        <w:t>. Objeto</w:t>
      </w:r>
    </w:p>
    <w:p w:rsidR="00F035AE" w:rsidRPr="008A656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F035AE"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11</w:t>
      </w:r>
      <w:r w:rsidR="005A3013" w:rsidRPr="008A656C">
        <w:rPr>
          <w:rFonts w:ascii="Arial" w:hAnsi="Arial" w:cs="Arial"/>
          <w:b/>
          <w:sz w:val="20"/>
          <w:szCs w:val="20"/>
        </w:rPr>
        <w:t>4</w:t>
      </w:r>
      <w:r w:rsidR="00F035AE" w:rsidRPr="008A656C">
        <w:rPr>
          <w:rFonts w:ascii="Arial" w:hAnsi="Arial" w:cs="Arial"/>
          <w:b/>
          <w:sz w:val="20"/>
          <w:szCs w:val="20"/>
        </w:rPr>
        <w:t>. Sujetos</w:t>
      </w:r>
    </w:p>
    <w:p w:rsidR="00F035AE" w:rsidRPr="008A656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Son sujetos obligados al pago de las cuotas del derecho de alumbrado público los propietarios o poseedores de predios urbanos o rústicos ubicados en el municipio.</w:t>
      </w:r>
    </w:p>
    <w:p w:rsidR="00F035AE"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11</w:t>
      </w:r>
      <w:r w:rsidR="005A3013" w:rsidRPr="008A656C">
        <w:rPr>
          <w:rFonts w:ascii="Arial" w:hAnsi="Arial" w:cs="Arial"/>
          <w:b/>
          <w:sz w:val="20"/>
          <w:szCs w:val="20"/>
        </w:rPr>
        <w:t>5</w:t>
      </w:r>
      <w:r w:rsidR="00F035AE" w:rsidRPr="008A656C">
        <w:rPr>
          <w:rFonts w:ascii="Arial" w:hAnsi="Arial" w:cs="Arial"/>
          <w:b/>
          <w:sz w:val="20"/>
          <w:szCs w:val="20"/>
        </w:rPr>
        <w:t>. Tarifa</w:t>
      </w:r>
    </w:p>
    <w:p w:rsidR="00F035AE" w:rsidRPr="008A656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doce;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rsidR="00F035AE" w:rsidRPr="008A656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propietarios o poseedores de predios rústicos o urbanos que no estén registrados en la Comisión Federal de Electricidad pagarán la tarifa resultante mencionada en el párrafo anterior, mediante el recibo que para tal efecto expida la dirección.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w:t>
      </w:r>
      <w:r w:rsidR="00720E9F" w:rsidRPr="008A656C">
        <w:rPr>
          <w:rFonts w:ascii="Arial" w:hAnsi="Arial" w:cs="Arial"/>
          <w:color w:val="000000"/>
          <w:sz w:val="20"/>
          <w:szCs w:val="20"/>
        </w:rPr>
        <w:t>ndiente al mes de o</w:t>
      </w:r>
      <w:r w:rsidRPr="008A656C">
        <w:rPr>
          <w:rFonts w:ascii="Arial" w:hAnsi="Arial" w:cs="Arial"/>
          <w:color w:val="000000"/>
          <w:sz w:val="20"/>
          <w:szCs w:val="20"/>
        </w:rPr>
        <w:t>ctubre del penúltimo ejercicio inmediato anterior.</w:t>
      </w:r>
    </w:p>
    <w:p w:rsidR="00F035AE"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11</w:t>
      </w:r>
      <w:r w:rsidR="005A3013" w:rsidRPr="008A656C">
        <w:rPr>
          <w:rFonts w:ascii="Arial" w:hAnsi="Arial" w:cs="Arial"/>
          <w:b/>
          <w:sz w:val="20"/>
          <w:szCs w:val="20"/>
        </w:rPr>
        <w:t>6</w:t>
      </w:r>
      <w:r w:rsidR="00F035AE" w:rsidRPr="008A656C">
        <w:rPr>
          <w:rFonts w:ascii="Arial" w:hAnsi="Arial" w:cs="Arial"/>
          <w:b/>
          <w:sz w:val="20"/>
          <w:szCs w:val="20"/>
        </w:rPr>
        <w:t>. Periodicidad</w:t>
      </w:r>
    </w:p>
    <w:p w:rsidR="00F035AE" w:rsidRPr="008A656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lastRenderedPageBreak/>
        <w:t xml:space="preserve">El derecho de alumbrado público se causará mensualmente. El pago se hará dentro de los primeros 15 días siguientes al mes en que se cause, dicho pago deberá realizarse en las oficinas de la dirección o en las instituciones autorizadas para tal efecto. El plazo de pago a que se refiere </w:t>
      </w:r>
      <w:r w:rsidR="00182C18" w:rsidRPr="008A656C">
        <w:rPr>
          <w:rFonts w:ascii="Arial" w:hAnsi="Arial" w:cs="Arial"/>
          <w:color w:val="000000"/>
          <w:sz w:val="20"/>
          <w:szCs w:val="20"/>
        </w:rPr>
        <w:t>este</w:t>
      </w:r>
      <w:r w:rsidRPr="008A656C">
        <w:rPr>
          <w:rFonts w:ascii="Arial" w:hAnsi="Arial" w:cs="Arial"/>
          <w:color w:val="000000"/>
          <w:sz w:val="20"/>
          <w:szCs w:val="20"/>
        </w:rPr>
        <w:t xml:space="preserve"> artículo podrá ser diferente, incluso podrá ser bimestral, en el caso a que se refiere el párrafo primero del artículo anterior.</w:t>
      </w:r>
    </w:p>
    <w:p w:rsidR="00F035AE"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11</w:t>
      </w:r>
      <w:r w:rsidR="005A3013" w:rsidRPr="008A656C">
        <w:rPr>
          <w:rFonts w:ascii="Arial" w:hAnsi="Arial" w:cs="Arial"/>
          <w:b/>
          <w:sz w:val="20"/>
          <w:szCs w:val="20"/>
        </w:rPr>
        <w:t>7</w:t>
      </w:r>
      <w:r w:rsidR="00F035AE" w:rsidRPr="008A656C">
        <w:rPr>
          <w:rFonts w:ascii="Arial" w:hAnsi="Arial" w:cs="Arial"/>
          <w:b/>
          <w:sz w:val="20"/>
          <w:szCs w:val="20"/>
        </w:rPr>
        <w:t>. Convenios</w:t>
      </w:r>
    </w:p>
    <w:p w:rsidR="00F035AE" w:rsidRPr="008A656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F035AE"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18</w:t>
      </w:r>
      <w:r w:rsidR="00F035AE" w:rsidRPr="008A656C">
        <w:rPr>
          <w:rFonts w:ascii="Arial" w:hAnsi="Arial" w:cs="Arial"/>
          <w:b/>
          <w:sz w:val="20"/>
          <w:szCs w:val="20"/>
        </w:rPr>
        <w:t>. Destino</w:t>
      </w:r>
    </w:p>
    <w:p w:rsidR="00F035AE" w:rsidRPr="008A656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ingresos que se perciban por el derecho a que se refiere la presente sección se destinarán al pago, mantenimiento y mejoramiento del servicio de alumbrado público que proporcione al ayuntamiento.</w:t>
      </w:r>
    </w:p>
    <w:p w:rsidR="002669C0" w:rsidRPr="008A656C"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114C49" w:rsidRPr="008A656C">
        <w:rPr>
          <w:rFonts w:ascii="Arial" w:hAnsi="Arial" w:cs="Arial"/>
          <w:b/>
          <w:sz w:val="20"/>
          <w:szCs w:val="20"/>
        </w:rPr>
        <w:t>séptima</w:t>
      </w:r>
      <w:r w:rsidRPr="008A656C">
        <w:rPr>
          <w:rFonts w:ascii="Arial" w:hAnsi="Arial" w:cs="Arial"/>
          <w:b/>
          <w:sz w:val="20"/>
          <w:szCs w:val="20"/>
        </w:rPr>
        <w:br/>
        <w:t xml:space="preserve">Recolección </w:t>
      </w:r>
      <w:r w:rsidR="00997F67" w:rsidRPr="008A656C">
        <w:rPr>
          <w:rFonts w:ascii="Arial" w:hAnsi="Arial" w:cs="Arial"/>
          <w:b/>
          <w:sz w:val="20"/>
          <w:szCs w:val="20"/>
        </w:rPr>
        <w:t xml:space="preserve">y traslado </w:t>
      </w:r>
      <w:r w:rsidRPr="008A656C">
        <w:rPr>
          <w:rFonts w:ascii="Arial" w:hAnsi="Arial" w:cs="Arial"/>
          <w:b/>
          <w:sz w:val="20"/>
          <w:szCs w:val="20"/>
        </w:rPr>
        <w:t xml:space="preserve">de </w:t>
      </w:r>
      <w:r w:rsidR="00997F67" w:rsidRPr="008A656C">
        <w:rPr>
          <w:rFonts w:ascii="Arial" w:hAnsi="Arial" w:cs="Arial"/>
          <w:b/>
          <w:sz w:val="20"/>
          <w:szCs w:val="20"/>
        </w:rPr>
        <w:t>residuos</w:t>
      </w:r>
    </w:p>
    <w:p w:rsidR="00383E8C"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19</w:t>
      </w:r>
      <w:r w:rsidR="00383E8C" w:rsidRPr="008A656C">
        <w:rPr>
          <w:rFonts w:ascii="Arial" w:hAnsi="Arial" w:cs="Arial"/>
          <w:b/>
          <w:sz w:val="20"/>
          <w:szCs w:val="20"/>
        </w:rPr>
        <w:t>. Sujetos obligados</w:t>
      </w:r>
    </w:p>
    <w:p w:rsidR="00383E8C" w:rsidRPr="008A656C" w:rsidRDefault="00383E8C"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Son sujetos obligados al pago de los derechos por recolección </w:t>
      </w:r>
      <w:r w:rsidR="00997F67" w:rsidRPr="008A656C">
        <w:rPr>
          <w:rFonts w:ascii="Arial" w:hAnsi="Arial" w:cs="Arial"/>
          <w:sz w:val="20"/>
          <w:szCs w:val="20"/>
        </w:rPr>
        <w:t xml:space="preserve">y traslado </w:t>
      </w:r>
      <w:r w:rsidRPr="008A656C">
        <w:rPr>
          <w:rFonts w:ascii="Arial" w:hAnsi="Arial" w:cs="Arial"/>
          <w:sz w:val="20"/>
          <w:szCs w:val="20"/>
        </w:rPr>
        <w:t xml:space="preserve">de </w:t>
      </w:r>
      <w:r w:rsidR="00997F67" w:rsidRPr="008A656C">
        <w:rPr>
          <w:rFonts w:ascii="Arial" w:hAnsi="Arial" w:cs="Arial"/>
          <w:sz w:val="20"/>
          <w:szCs w:val="20"/>
        </w:rPr>
        <w:t>residuos</w:t>
      </w:r>
      <w:r w:rsidRPr="008A656C">
        <w:rPr>
          <w:rFonts w:ascii="Arial" w:hAnsi="Arial" w:cs="Arial"/>
          <w:sz w:val="20"/>
          <w:szCs w:val="20"/>
        </w:rPr>
        <w:t xml:space="preserve">, las personas físicas o morales que utilicen </w:t>
      </w:r>
      <w:r w:rsidR="00FD650E" w:rsidRPr="008A656C">
        <w:rPr>
          <w:rFonts w:ascii="Arial" w:hAnsi="Arial" w:cs="Arial"/>
          <w:sz w:val="20"/>
          <w:szCs w:val="20"/>
        </w:rPr>
        <w:t>los referidos</w:t>
      </w:r>
      <w:r w:rsidRPr="008A656C">
        <w:rPr>
          <w:rFonts w:ascii="Arial" w:hAnsi="Arial" w:cs="Arial"/>
          <w:sz w:val="20"/>
          <w:szCs w:val="20"/>
        </w:rPr>
        <w:t xml:space="preserve"> servicios</w:t>
      </w:r>
      <w:r w:rsidR="00FD650E" w:rsidRPr="008A656C">
        <w:rPr>
          <w:rFonts w:ascii="Arial" w:hAnsi="Arial" w:cs="Arial"/>
          <w:sz w:val="20"/>
          <w:szCs w:val="20"/>
        </w:rPr>
        <w:t>, sean estos</w:t>
      </w:r>
      <w:r w:rsidRPr="008A656C">
        <w:rPr>
          <w:rFonts w:ascii="Arial" w:hAnsi="Arial" w:cs="Arial"/>
          <w:sz w:val="20"/>
          <w:szCs w:val="20"/>
        </w:rPr>
        <w:t xml:space="preserve"> prestados por una dependencia o por un</w:t>
      </w:r>
      <w:r w:rsidR="00FD650E" w:rsidRPr="008A656C">
        <w:rPr>
          <w:rFonts w:ascii="Arial" w:hAnsi="Arial" w:cs="Arial"/>
          <w:sz w:val="20"/>
          <w:szCs w:val="20"/>
        </w:rPr>
        <w:t xml:space="preserve">a entidad </w:t>
      </w:r>
      <w:r w:rsidRPr="008A656C">
        <w:rPr>
          <w:rFonts w:ascii="Arial" w:hAnsi="Arial" w:cs="Arial"/>
          <w:sz w:val="20"/>
          <w:szCs w:val="20"/>
        </w:rPr>
        <w:t>paramunicipal.</w:t>
      </w:r>
    </w:p>
    <w:p w:rsidR="00383E8C"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20</w:t>
      </w:r>
      <w:r w:rsidR="00383E8C" w:rsidRPr="008A656C">
        <w:rPr>
          <w:rFonts w:ascii="Arial" w:hAnsi="Arial" w:cs="Arial"/>
          <w:b/>
          <w:sz w:val="20"/>
          <w:szCs w:val="20"/>
        </w:rPr>
        <w:t>. Cuotas y tarifas</w:t>
      </w:r>
    </w:p>
    <w:p w:rsidR="00383E8C" w:rsidRPr="008A656C" w:rsidRDefault="00383E8C"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Por el servicio público de recolección </w:t>
      </w:r>
      <w:r w:rsidR="00997F67" w:rsidRPr="008A656C">
        <w:rPr>
          <w:rFonts w:ascii="Arial" w:hAnsi="Arial" w:cs="Arial"/>
          <w:sz w:val="20"/>
          <w:szCs w:val="20"/>
        </w:rPr>
        <w:t xml:space="preserve">y traslado </w:t>
      </w:r>
      <w:r w:rsidRPr="008A656C">
        <w:rPr>
          <w:rFonts w:ascii="Arial" w:hAnsi="Arial" w:cs="Arial"/>
          <w:sz w:val="20"/>
          <w:szCs w:val="20"/>
        </w:rPr>
        <w:t xml:space="preserve">de </w:t>
      </w:r>
      <w:r w:rsidR="00997F67" w:rsidRPr="008A656C">
        <w:rPr>
          <w:rFonts w:ascii="Arial" w:hAnsi="Arial" w:cs="Arial"/>
          <w:sz w:val="20"/>
          <w:szCs w:val="20"/>
        </w:rPr>
        <w:t>residuos</w:t>
      </w:r>
      <w:r w:rsidRPr="008A656C">
        <w:rPr>
          <w:rFonts w:ascii="Arial" w:hAnsi="Arial" w:cs="Arial"/>
          <w:sz w:val="20"/>
          <w:szCs w:val="20"/>
        </w:rPr>
        <w:t>,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8A656C" w:rsidTr="001D123F">
        <w:trPr>
          <w:trHeight w:val="397"/>
        </w:trPr>
        <w:tc>
          <w:tcPr>
            <w:tcW w:w="7225" w:type="dxa"/>
            <w:vAlign w:val="center"/>
          </w:tcPr>
          <w:p w:rsidR="001D123F" w:rsidRPr="008A656C" w:rsidRDefault="001D123F" w:rsidP="001D123F">
            <w:pPr>
              <w:spacing w:before="120" w:after="120"/>
              <w:jc w:val="both"/>
              <w:rPr>
                <w:rFonts w:ascii="Arial" w:hAnsi="Arial" w:cs="Arial"/>
                <w:color w:val="000000"/>
                <w:sz w:val="20"/>
                <w:szCs w:val="20"/>
              </w:rPr>
            </w:pPr>
            <w:r w:rsidRPr="008A656C">
              <w:rPr>
                <w:rFonts w:ascii="Arial" w:hAnsi="Arial" w:cs="Arial"/>
                <w:color w:val="000000"/>
                <w:sz w:val="20"/>
                <w:szCs w:val="20"/>
              </w:rPr>
              <w:tab/>
              <w:t>I. Para el caso de predios residenciales, por mes: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0.12 UMA</w:t>
            </w:r>
          </w:p>
        </w:tc>
      </w:tr>
      <w:tr w:rsidR="001D123F" w:rsidRPr="008A656C" w:rsidTr="001D123F">
        <w:trPr>
          <w:trHeight w:val="603"/>
        </w:trPr>
        <w:tc>
          <w:tcPr>
            <w:tcW w:w="7225" w:type="dxa"/>
            <w:vAlign w:val="center"/>
          </w:tcPr>
          <w:p w:rsidR="001D123F" w:rsidRPr="008A656C" w:rsidRDefault="001D123F" w:rsidP="001D123F">
            <w:pPr>
              <w:spacing w:before="120" w:after="120"/>
              <w:jc w:val="both"/>
              <w:rPr>
                <w:rFonts w:ascii="Arial" w:hAnsi="Arial" w:cs="Arial"/>
                <w:color w:val="000000"/>
                <w:sz w:val="20"/>
                <w:szCs w:val="20"/>
              </w:rPr>
            </w:pPr>
            <w:r w:rsidRPr="008A656C">
              <w:rPr>
                <w:rFonts w:ascii="Arial" w:hAnsi="Arial" w:cs="Arial"/>
                <w:color w:val="000000"/>
                <w:sz w:val="20"/>
                <w:szCs w:val="20"/>
              </w:rPr>
              <w:tab/>
              <w:t>II. Para el caso de predios comerciales o industriales, por mes: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0.31 UMA</w:t>
            </w:r>
          </w:p>
        </w:tc>
      </w:tr>
      <w:tr w:rsidR="001D123F" w:rsidRPr="008A656C" w:rsidTr="001D123F">
        <w:trPr>
          <w:trHeight w:val="397"/>
        </w:trPr>
        <w:tc>
          <w:tcPr>
            <w:tcW w:w="7225" w:type="dxa"/>
            <w:vAlign w:val="center"/>
          </w:tcPr>
          <w:p w:rsidR="001D123F" w:rsidRPr="008A656C" w:rsidRDefault="001D123F" w:rsidP="001D123F">
            <w:pPr>
              <w:spacing w:before="120" w:after="120"/>
              <w:jc w:val="both"/>
              <w:rPr>
                <w:rFonts w:ascii="Arial" w:hAnsi="Arial" w:cs="Arial"/>
                <w:color w:val="000000"/>
                <w:sz w:val="20"/>
                <w:szCs w:val="20"/>
              </w:rPr>
            </w:pPr>
            <w:r w:rsidRPr="008A656C">
              <w:rPr>
                <w:rFonts w:ascii="Arial" w:hAnsi="Arial" w:cs="Arial"/>
                <w:color w:val="000000"/>
                <w:sz w:val="20"/>
                <w:szCs w:val="20"/>
              </w:rPr>
              <w:tab/>
              <w:t>III. Por cada viaje de recolección:</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3.5 UMA</w:t>
            </w:r>
          </w:p>
        </w:tc>
      </w:tr>
    </w:tbl>
    <w:p w:rsidR="00FD650E"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21</w:t>
      </w:r>
      <w:r w:rsidR="00FD650E" w:rsidRPr="008A656C">
        <w:rPr>
          <w:rFonts w:ascii="Arial" w:hAnsi="Arial" w:cs="Arial"/>
          <w:b/>
          <w:sz w:val="20"/>
          <w:szCs w:val="20"/>
        </w:rPr>
        <w:t>. Época y lugar de pago</w:t>
      </w:r>
    </w:p>
    <w:p w:rsidR="00FD650E" w:rsidRPr="008A656C" w:rsidRDefault="00FD650E"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derechos a que se refiere esta sección deberán cubrirse mensualmente y se pagará dentro de los primeros diez días del periodo siguiente en las oficinas de la autoridad recaudadora.</w:t>
      </w:r>
    </w:p>
    <w:p w:rsidR="00305ED8"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2</w:t>
      </w:r>
      <w:r w:rsidR="005A3013" w:rsidRPr="008A656C">
        <w:rPr>
          <w:rFonts w:ascii="Arial" w:hAnsi="Arial" w:cs="Arial"/>
          <w:b/>
          <w:sz w:val="20"/>
          <w:szCs w:val="20"/>
        </w:rPr>
        <w:t>2</w:t>
      </w:r>
      <w:r w:rsidR="00305ED8" w:rsidRPr="008A656C">
        <w:rPr>
          <w:rFonts w:ascii="Arial" w:hAnsi="Arial" w:cs="Arial"/>
          <w:b/>
          <w:sz w:val="20"/>
          <w:szCs w:val="20"/>
        </w:rPr>
        <w:t>. No aplicación de actualizaciones y recargos</w:t>
      </w:r>
    </w:p>
    <w:p w:rsidR="00305ED8" w:rsidRPr="008A656C" w:rsidRDefault="00305ED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No se causarán actualizaciones ni recargos de los derechos a que se refiere esta sección.</w:t>
      </w:r>
    </w:p>
    <w:p w:rsidR="00FD650E"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lastRenderedPageBreak/>
        <w:t>Artículo 1</w:t>
      </w:r>
      <w:r w:rsidR="004A428A" w:rsidRPr="008A656C">
        <w:rPr>
          <w:rFonts w:ascii="Arial" w:hAnsi="Arial" w:cs="Arial"/>
          <w:b/>
          <w:sz w:val="20"/>
          <w:szCs w:val="20"/>
        </w:rPr>
        <w:t>2</w:t>
      </w:r>
      <w:r w:rsidR="005A3013" w:rsidRPr="008A656C">
        <w:rPr>
          <w:rFonts w:ascii="Arial" w:hAnsi="Arial" w:cs="Arial"/>
          <w:b/>
          <w:sz w:val="20"/>
          <w:szCs w:val="20"/>
        </w:rPr>
        <w:t>3</w:t>
      </w:r>
      <w:r w:rsidR="00FD650E" w:rsidRPr="008A656C">
        <w:rPr>
          <w:rFonts w:ascii="Arial" w:hAnsi="Arial" w:cs="Arial"/>
          <w:b/>
          <w:sz w:val="20"/>
          <w:szCs w:val="20"/>
        </w:rPr>
        <w:t>. Descuento anual</w:t>
      </w:r>
    </w:p>
    <w:p w:rsidR="00FD650E" w:rsidRPr="008A656C" w:rsidRDefault="00FD650E"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Los contribuyentes que paguen anticipadamente, durante los meses de enero y febrero, las cuotas de los derechos previstos en </w:t>
      </w:r>
      <w:r w:rsidR="00305ED8" w:rsidRPr="008A656C">
        <w:rPr>
          <w:rFonts w:ascii="Arial" w:hAnsi="Arial" w:cs="Arial"/>
          <w:sz w:val="20"/>
          <w:szCs w:val="20"/>
        </w:rPr>
        <w:t>la fracción I del</w:t>
      </w:r>
      <w:r w:rsidRPr="008A656C">
        <w:rPr>
          <w:rFonts w:ascii="Arial" w:hAnsi="Arial" w:cs="Arial"/>
          <w:sz w:val="20"/>
          <w:szCs w:val="20"/>
        </w:rPr>
        <w:t xml:space="preserve"> artículo </w:t>
      </w:r>
      <w:r w:rsidR="00F54C04" w:rsidRPr="008A656C">
        <w:rPr>
          <w:rFonts w:ascii="Arial" w:hAnsi="Arial" w:cs="Arial"/>
          <w:sz w:val="20"/>
          <w:szCs w:val="20"/>
        </w:rPr>
        <w:t>12</w:t>
      </w:r>
      <w:r w:rsidR="00182C18" w:rsidRPr="008A656C">
        <w:rPr>
          <w:rFonts w:ascii="Arial" w:hAnsi="Arial" w:cs="Arial"/>
          <w:sz w:val="20"/>
          <w:szCs w:val="20"/>
        </w:rPr>
        <w:t>0</w:t>
      </w:r>
      <w:r w:rsidRPr="008A656C">
        <w:rPr>
          <w:rFonts w:ascii="Arial" w:hAnsi="Arial" w:cs="Arial"/>
          <w:sz w:val="20"/>
          <w:szCs w:val="20"/>
        </w:rPr>
        <w:t xml:space="preserve"> correspondientes a todo el año, obtendrán un descuento equivalente al 10% del total de la cuota.</w:t>
      </w:r>
    </w:p>
    <w:p w:rsidR="00305ED8" w:rsidRPr="008A656C" w:rsidRDefault="00305ED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Los contribuyentes que paguen anticipadamente, durante los meses de enero y febrero, las cuotas de consumo ordinario de los derechos previstos </w:t>
      </w:r>
      <w:r w:rsidR="00D623FC" w:rsidRPr="008A656C">
        <w:rPr>
          <w:rFonts w:ascii="Arial" w:hAnsi="Arial" w:cs="Arial"/>
          <w:sz w:val="20"/>
          <w:szCs w:val="20"/>
        </w:rPr>
        <w:t>en la fracción II del artículo 1</w:t>
      </w:r>
      <w:r w:rsidR="00F54C04" w:rsidRPr="008A656C">
        <w:rPr>
          <w:rFonts w:ascii="Arial" w:hAnsi="Arial" w:cs="Arial"/>
          <w:sz w:val="20"/>
          <w:szCs w:val="20"/>
        </w:rPr>
        <w:t>2</w:t>
      </w:r>
      <w:r w:rsidR="00182C18" w:rsidRPr="008A656C">
        <w:rPr>
          <w:rFonts w:ascii="Arial" w:hAnsi="Arial" w:cs="Arial"/>
          <w:sz w:val="20"/>
          <w:szCs w:val="20"/>
        </w:rPr>
        <w:t>0</w:t>
      </w:r>
      <w:r w:rsidRPr="008A656C">
        <w:rPr>
          <w:rFonts w:ascii="Arial" w:hAnsi="Arial" w:cs="Arial"/>
          <w:sz w:val="20"/>
          <w:szCs w:val="20"/>
        </w:rPr>
        <w:t xml:space="preserve"> correspondientes a todo el año, obtendrán un descuento equivalente al 10% del total de la cuota. Para tal efecto, se considerará como cuota de consumo ordinario el promedio del consumo realizado por el usuario durante los últimos tres meses. Si durante cualquiera de los meses de servicio de recolección que se hayan pagado por anticipado, el número de tambores excediera en un 20% al promedio con base en cual se hizo el cálculo de consumo ordinario, el usuario deberá pagar las cuotas excedentes.</w:t>
      </w:r>
    </w:p>
    <w:p w:rsidR="002669C0" w:rsidRPr="008A656C"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114C49" w:rsidRPr="008A656C">
        <w:rPr>
          <w:rFonts w:ascii="Arial" w:hAnsi="Arial" w:cs="Arial"/>
          <w:b/>
          <w:sz w:val="20"/>
          <w:szCs w:val="20"/>
        </w:rPr>
        <w:t>octava</w:t>
      </w:r>
      <w:r w:rsidRPr="008A656C">
        <w:rPr>
          <w:rFonts w:ascii="Arial" w:hAnsi="Arial" w:cs="Arial"/>
          <w:b/>
          <w:sz w:val="20"/>
          <w:szCs w:val="20"/>
        </w:rPr>
        <w:br/>
        <w:t>Limpia</w:t>
      </w:r>
    </w:p>
    <w:p w:rsidR="007A2158"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2</w:t>
      </w:r>
      <w:r w:rsidR="005A3013" w:rsidRPr="008A656C">
        <w:rPr>
          <w:rFonts w:ascii="Arial" w:hAnsi="Arial" w:cs="Arial"/>
          <w:b/>
          <w:sz w:val="20"/>
          <w:szCs w:val="20"/>
        </w:rPr>
        <w:t>4</w:t>
      </w:r>
      <w:r w:rsidR="007A2158" w:rsidRPr="008A656C">
        <w:rPr>
          <w:rFonts w:ascii="Arial" w:hAnsi="Arial" w:cs="Arial"/>
          <w:b/>
          <w:sz w:val="20"/>
          <w:szCs w:val="20"/>
        </w:rPr>
        <w:t>. Sujetos obligados</w:t>
      </w:r>
    </w:p>
    <w:p w:rsidR="007A2158" w:rsidRPr="008A656C" w:rsidRDefault="007A215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Son sujetos obligados al pago del derecho de limpia, las personas físicas o morales que sean propietarias o poseedoras de bienes inmuebles en desuso ubicados en el municipio y que soliciten el servicio, y este sea autorizado por la autoridad competente del ayuntamiento.</w:t>
      </w:r>
    </w:p>
    <w:p w:rsidR="007A2158"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2</w:t>
      </w:r>
      <w:r w:rsidR="005A3013" w:rsidRPr="008A656C">
        <w:rPr>
          <w:rFonts w:ascii="Arial" w:hAnsi="Arial" w:cs="Arial"/>
          <w:b/>
          <w:sz w:val="20"/>
          <w:szCs w:val="20"/>
        </w:rPr>
        <w:t>5</w:t>
      </w:r>
      <w:r w:rsidR="007A2158" w:rsidRPr="008A656C">
        <w:rPr>
          <w:rFonts w:ascii="Arial" w:hAnsi="Arial" w:cs="Arial"/>
          <w:b/>
          <w:sz w:val="20"/>
          <w:szCs w:val="20"/>
        </w:rPr>
        <w:t xml:space="preserve">. </w:t>
      </w:r>
      <w:r w:rsidR="00F078E1" w:rsidRPr="008A656C">
        <w:rPr>
          <w:rFonts w:ascii="Arial" w:hAnsi="Arial" w:cs="Arial"/>
          <w:b/>
          <w:sz w:val="20"/>
          <w:szCs w:val="20"/>
        </w:rPr>
        <w:t>Tarifa</w:t>
      </w:r>
    </w:p>
    <w:p w:rsidR="007A2158" w:rsidRPr="008A656C" w:rsidRDefault="007A215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el servicio público de limpia, se pagarán derechos equivalentes a 0.</w:t>
      </w:r>
      <w:r w:rsidR="005915DA" w:rsidRPr="008A656C">
        <w:rPr>
          <w:rFonts w:ascii="Arial" w:hAnsi="Arial" w:cs="Arial"/>
          <w:sz w:val="20"/>
          <w:szCs w:val="20"/>
        </w:rPr>
        <w:t>1</w:t>
      </w:r>
      <w:r w:rsidR="001D123F" w:rsidRPr="008A656C">
        <w:rPr>
          <w:rFonts w:ascii="Arial" w:hAnsi="Arial" w:cs="Arial"/>
          <w:sz w:val="20"/>
          <w:szCs w:val="20"/>
        </w:rPr>
        <w:t>0</w:t>
      </w:r>
      <w:r w:rsidR="00245AFD" w:rsidRPr="008A656C">
        <w:rPr>
          <w:rFonts w:ascii="Arial" w:hAnsi="Arial" w:cs="Arial"/>
          <w:sz w:val="20"/>
          <w:szCs w:val="20"/>
        </w:rPr>
        <w:t xml:space="preserve"> </w:t>
      </w:r>
      <w:r w:rsidRPr="008A656C">
        <w:rPr>
          <w:rFonts w:ascii="Arial" w:hAnsi="Arial" w:cs="Arial"/>
          <w:sz w:val="20"/>
          <w:szCs w:val="20"/>
        </w:rPr>
        <w:t>UMA por cada metro cuadrado de la superficie del inmueble en el cual se efectúe el servicio de limpia.</w:t>
      </w:r>
    </w:p>
    <w:p w:rsidR="002669C0" w:rsidRPr="008A656C"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114C49" w:rsidRPr="008A656C">
        <w:rPr>
          <w:rFonts w:ascii="Arial" w:hAnsi="Arial" w:cs="Arial"/>
          <w:b/>
          <w:sz w:val="20"/>
          <w:szCs w:val="20"/>
        </w:rPr>
        <w:t>novena</w:t>
      </w:r>
      <w:r w:rsidRPr="008A656C">
        <w:rPr>
          <w:rFonts w:ascii="Arial" w:hAnsi="Arial" w:cs="Arial"/>
          <w:b/>
          <w:sz w:val="20"/>
          <w:szCs w:val="20"/>
        </w:rPr>
        <w:br/>
        <w:t>Licencias de funcionamiento</w:t>
      </w:r>
      <w:r w:rsidR="005565E9" w:rsidRPr="008A656C">
        <w:rPr>
          <w:rFonts w:ascii="Arial" w:hAnsi="Arial" w:cs="Arial"/>
          <w:b/>
          <w:sz w:val="20"/>
          <w:szCs w:val="20"/>
        </w:rPr>
        <w:t xml:space="preserve"> y permisos temporales</w:t>
      </w:r>
    </w:p>
    <w:p w:rsidR="005565E9"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2</w:t>
      </w:r>
      <w:r w:rsidR="005A3013" w:rsidRPr="008A656C">
        <w:rPr>
          <w:rFonts w:ascii="Arial" w:hAnsi="Arial" w:cs="Arial"/>
          <w:b/>
          <w:sz w:val="20"/>
          <w:szCs w:val="20"/>
        </w:rPr>
        <w:t>6</w:t>
      </w:r>
      <w:r w:rsidR="005565E9" w:rsidRPr="008A656C">
        <w:rPr>
          <w:rFonts w:ascii="Arial" w:hAnsi="Arial" w:cs="Arial"/>
          <w:b/>
          <w:sz w:val="20"/>
          <w:szCs w:val="20"/>
        </w:rPr>
        <w:t>. Sujetos obligados</w:t>
      </w:r>
    </w:p>
    <w:p w:rsidR="00235853" w:rsidRPr="008A656C"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Son sujetos de los derechos a que se refiere la presente </w:t>
      </w:r>
      <w:r w:rsidR="005565E9" w:rsidRPr="008A656C">
        <w:rPr>
          <w:rFonts w:ascii="Arial" w:hAnsi="Arial" w:cs="Arial"/>
          <w:color w:val="000000"/>
          <w:sz w:val="20"/>
          <w:szCs w:val="20"/>
        </w:rPr>
        <w:t>s</w:t>
      </w:r>
      <w:r w:rsidRPr="008A656C">
        <w:rPr>
          <w:rFonts w:ascii="Arial" w:hAnsi="Arial" w:cs="Arial"/>
          <w:color w:val="000000"/>
          <w:sz w:val="20"/>
          <w:szCs w:val="20"/>
        </w:rPr>
        <w:t>ección, las personas físicas o morales que soliciten y obtengan las licencias</w:t>
      </w:r>
      <w:r w:rsidR="005565E9" w:rsidRPr="008A656C">
        <w:rPr>
          <w:rFonts w:ascii="Arial" w:hAnsi="Arial" w:cs="Arial"/>
          <w:color w:val="000000"/>
          <w:sz w:val="20"/>
          <w:szCs w:val="20"/>
        </w:rPr>
        <w:t xml:space="preserve"> de funcionamiento de establecimientos comerciales o permisos temporales para la ejecución de las actividades previstas en esta sección, </w:t>
      </w:r>
      <w:r w:rsidRPr="008A656C">
        <w:rPr>
          <w:rFonts w:ascii="Arial" w:hAnsi="Arial" w:cs="Arial"/>
          <w:color w:val="000000"/>
          <w:sz w:val="20"/>
          <w:szCs w:val="20"/>
        </w:rPr>
        <w:t>o que realicen por cuenta propia o ajena las mismas actividades referidas y que dan motivo al pago de derechos.</w:t>
      </w:r>
    </w:p>
    <w:p w:rsidR="005565E9"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2</w:t>
      </w:r>
      <w:r w:rsidR="005A3013" w:rsidRPr="008A656C">
        <w:rPr>
          <w:rFonts w:ascii="Arial" w:hAnsi="Arial" w:cs="Arial"/>
          <w:b/>
          <w:sz w:val="20"/>
          <w:szCs w:val="20"/>
        </w:rPr>
        <w:t>7</w:t>
      </w:r>
      <w:r w:rsidR="005565E9" w:rsidRPr="008A656C">
        <w:rPr>
          <w:rFonts w:ascii="Arial" w:hAnsi="Arial" w:cs="Arial"/>
          <w:b/>
          <w:sz w:val="20"/>
          <w:szCs w:val="20"/>
        </w:rPr>
        <w:t>. Responsables solidarios</w:t>
      </w:r>
    </w:p>
    <w:p w:rsidR="00235853" w:rsidRPr="008A656C"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Son responsables solidarios del pago de los derechos a que se refiera esta </w:t>
      </w:r>
      <w:r w:rsidR="00571B66" w:rsidRPr="008A656C">
        <w:rPr>
          <w:rFonts w:ascii="Arial" w:hAnsi="Arial" w:cs="Arial"/>
          <w:color w:val="000000"/>
          <w:sz w:val="20"/>
          <w:szCs w:val="20"/>
        </w:rPr>
        <w:t>s</w:t>
      </w:r>
      <w:r w:rsidRPr="008A656C">
        <w:rPr>
          <w:rFonts w:ascii="Arial" w:hAnsi="Arial" w:cs="Arial"/>
          <w:color w:val="000000"/>
          <w:sz w:val="20"/>
          <w:szCs w:val="20"/>
        </w:rPr>
        <w:t xml:space="preserve">ección, los propietarios de los inmuebles donde funcionen los establecimientos comerciales o donde se </w:t>
      </w:r>
      <w:r w:rsidR="005565E9" w:rsidRPr="008A656C">
        <w:rPr>
          <w:rFonts w:ascii="Arial" w:hAnsi="Arial" w:cs="Arial"/>
          <w:color w:val="000000"/>
          <w:sz w:val="20"/>
          <w:szCs w:val="20"/>
        </w:rPr>
        <w:t>realicen las actividades temporales</w:t>
      </w:r>
      <w:r w:rsidRPr="008A656C">
        <w:rPr>
          <w:rFonts w:ascii="Arial" w:hAnsi="Arial" w:cs="Arial"/>
          <w:color w:val="000000"/>
          <w:sz w:val="20"/>
          <w:szCs w:val="20"/>
        </w:rPr>
        <w:t>.</w:t>
      </w:r>
    </w:p>
    <w:p w:rsidR="005565E9"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28</w:t>
      </w:r>
      <w:r w:rsidR="005565E9" w:rsidRPr="008A656C">
        <w:rPr>
          <w:rFonts w:ascii="Arial" w:hAnsi="Arial" w:cs="Arial"/>
          <w:b/>
          <w:sz w:val="20"/>
          <w:szCs w:val="20"/>
        </w:rPr>
        <w:t>. Clausura</w:t>
      </w:r>
    </w:p>
    <w:p w:rsidR="00235853" w:rsidRPr="008A656C"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Los establecimientos </w:t>
      </w:r>
      <w:r w:rsidR="005565E9" w:rsidRPr="008A656C">
        <w:rPr>
          <w:rFonts w:ascii="Arial" w:hAnsi="Arial" w:cs="Arial"/>
          <w:color w:val="000000"/>
          <w:sz w:val="20"/>
          <w:szCs w:val="20"/>
        </w:rPr>
        <w:t xml:space="preserve">comerciales que no cuenten con licencia de funcionamiento vigente </w:t>
      </w:r>
      <w:r w:rsidRPr="008A656C">
        <w:rPr>
          <w:rFonts w:ascii="Arial" w:hAnsi="Arial" w:cs="Arial"/>
          <w:color w:val="000000"/>
          <w:sz w:val="20"/>
          <w:szCs w:val="20"/>
        </w:rPr>
        <w:t>podrán ser clausurados por la autoridad municipal.</w:t>
      </w:r>
    </w:p>
    <w:p w:rsidR="005565E9"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lastRenderedPageBreak/>
        <w:t>Artículo 1</w:t>
      </w:r>
      <w:r w:rsidR="005A3013" w:rsidRPr="008A656C">
        <w:rPr>
          <w:rFonts w:ascii="Arial" w:hAnsi="Arial" w:cs="Arial"/>
          <w:b/>
          <w:sz w:val="20"/>
          <w:szCs w:val="20"/>
        </w:rPr>
        <w:t>29</w:t>
      </w:r>
      <w:r w:rsidR="005565E9" w:rsidRPr="008A656C">
        <w:rPr>
          <w:rFonts w:ascii="Arial" w:hAnsi="Arial" w:cs="Arial"/>
          <w:b/>
          <w:sz w:val="20"/>
          <w:szCs w:val="20"/>
        </w:rPr>
        <w:t>. Cuotas p</w:t>
      </w:r>
      <w:r w:rsidR="001A646E" w:rsidRPr="008A656C">
        <w:rPr>
          <w:rFonts w:ascii="Arial" w:hAnsi="Arial" w:cs="Arial"/>
          <w:b/>
          <w:sz w:val="20"/>
          <w:szCs w:val="20"/>
        </w:rPr>
        <w:t>ara</w:t>
      </w:r>
      <w:r w:rsidR="005565E9" w:rsidRPr="008A656C">
        <w:rPr>
          <w:rFonts w:ascii="Arial" w:hAnsi="Arial" w:cs="Arial"/>
          <w:b/>
          <w:sz w:val="20"/>
          <w:szCs w:val="20"/>
        </w:rPr>
        <w:t xml:space="preserve"> giros relacionados con la venta de bebidas alcohólicas</w:t>
      </w:r>
    </w:p>
    <w:p w:rsidR="005565E9" w:rsidRPr="008A656C" w:rsidRDefault="005565E9"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Por el otorgamiento de licencias de funcionamiento de establecimientos o locales cuyos giros </w:t>
      </w:r>
      <w:r w:rsidR="00B4116C" w:rsidRPr="008A656C">
        <w:rPr>
          <w:rFonts w:ascii="Arial" w:hAnsi="Arial" w:cs="Arial"/>
          <w:sz w:val="20"/>
          <w:szCs w:val="20"/>
        </w:rPr>
        <w:t>comprendan</w:t>
      </w:r>
      <w:r w:rsidRPr="008A656C">
        <w:rPr>
          <w:rFonts w:ascii="Arial" w:hAnsi="Arial" w:cs="Arial"/>
          <w:sz w:val="20"/>
          <w:szCs w:val="20"/>
        </w:rPr>
        <w:t xml:space="preserve"> la venta de bebidas alcohólicas, sea en envase cerrado o para consumo en el mismo lugar,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8A656C" w:rsidTr="00A0171F">
        <w:trPr>
          <w:trHeight w:val="397"/>
        </w:trPr>
        <w:tc>
          <w:tcPr>
            <w:tcW w:w="7225" w:type="dxa"/>
          </w:tcPr>
          <w:p w:rsidR="001D123F" w:rsidRDefault="001D123F" w:rsidP="001D123F">
            <w:pPr>
              <w:spacing w:before="120" w:after="120"/>
              <w:jc w:val="both"/>
              <w:rPr>
                <w:rFonts w:ascii="Arial" w:hAnsi="Arial" w:cs="Arial"/>
                <w:sz w:val="20"/>
                <w:szCs w:val="20"/>
              </w:rPr>
            </w:pPr>
            <w:r w:rsidRPr="008A656C">
              <w:rPr>
                <w:rFonts w:ascii="Arial" w:hAnsi="Arial" w:cs="Arial"/>
                <w:sz w:val="20"/>
                <w:szCs w:val="20"/>
              </w:rPr>
              <w:tab/>
              <w:t>I. Vinaterías o licorerías:</w:t>
            </w:r>
          </w:p>
          <w:p w:rsidR="00C821F8" w:rsidRPr="00C821F8" w:rsidRDefault="00C821F8" w:rsidP="00C821F8">
            <w:pPr>
              <w:ind w:firstLine="709"/>
              <w:jc w:val="right"/>
              <w:rPr>
                <w:rFonts w:ascii="Times New Roman" w:eastAsia="MS Mincho" w:hAnsi="Times New Roman" w:cs="Times New Roman"/>
                <w:i/>
                <w:iCs/>
                <w:color w:val="0000FF"/>
                <w:sz w:val="16"/>
                <w:szCs w:val="16"/>
                <w:lang w:val="es-ES" w:eastAsia="es-ES"/>
              </w:rPr>
            </w:pPr>
            <w:r w:rsidRPr="00C821F8">
              <w:rPr>
                <w:rFonts w:ascii="Times New Roman" w:eastAsia="MS Mincho" w:hAnsi="Times New Roman" w:cs="Times New Roman"/>
                <w:i/>
                <w:iCs/>
                <w:color w:val="0000FF"/>
                <w:sz w:val="16"/>
                <w:szCs w:val="16"/>
                <w:lang w:val="es-ES" w:eastAsia="es-ES"/>
              </w:rPr>
              <w:t xml:space="preserve">Fracción </w:t>
            </w:r>
            <w:r>
              <w:rPr>
                <w:rFonts w:ascii="Times New Roman" w:eastAsia="MS Mincho" w:hAnsi="Times New Roman" w:cs="Times New Roman"/>
                <w:i/>
                <w:iCs/>
                <w:color w:val="0000FF"/>
                <w:sz w:val="16"/>
                <w:szCs w:val="16"/>
                <w:lang w:val="es-ES" w:eastAsia="es-ES"/>
              </w:rPr>
              <w:t>párrafo</w:t>
            </w:r>
            <w:r w:rsidRPr="00C821F8">
              <w:rPr>
                <w:rFonts w:ascii="Times New Roman" w:eastAsia="MS Mincho" w:hAnsi="Times New Roman" w:cs="Times New Roman"/>
                <w:i/>
                <w:iCs/>
                <w:color w:val="0000FF"/>
                <w:sz w:val="16"/>
                <w:szCs w:val="16"/>
                <w:lang w:val="es-ES" w:eastAsia="es-ES"/>
              </w:rPr>
              <w:t xml:space="preserve"> D.O. </w:t>
            </w:r>
            <w:r>
              <w:rPr>
                <w:rFonts w:ascii="Times New Roman" w:eastAsia="MS Mincho" w:hAnsi="Times New Roman" w:cs="Times New Roman"/>
                <w:i/>
                <w:iCs/>
                <w:color w:val="0000FF"/>
                <w:sz w:val="16"/>
                <w:szCs w:val="16"/>
                <w:lang w:val="es-ES" w:eastAsia="es-ES"/>
              </w:rPr>
              <w:t>27</w:t>
            </w:r>
            <w:r w:rsidRPr="00C821F8">
              <w:rPr>
                <w:rFonts w:ascii="Times New Roman" w:eastAsia="MS Mincho" w:hAnsi="Times New Roman" w:cs="Times New Roman"/>
                <w:i/>
                <w:iCs/>
                <w:color w:val="0000FF"/>
                <w:sz w:val="16"/>
                <w:szCs w:val="16"/>
                <w:lang w:val="es-ES" w:eastAsia="es-ES"/>
              </w:rPr>
              <w:t>-</w:t>
            </w:r>
            <w:r>
              <w:rPr>
                <w:rFonts w:ascii="Times New Roman" w:eastAsia="MS Mincho" w:hAnsi="Times New Roman" w:cs="Times New Roman"/>
                <w:i/>
                <w:iCs/>
                <w:color w:val="0000FF"/>
                <w:sz w:val="16"/>
                <w:szCs w:val="16"/>
                <w:lang w:val="es-ES" w:eastAsia="es-ES"/>
              </w:rPr>
              <w:t>12</w:t>
            </w:r>
            <w:r w:rsidRPr="00C821F8">
              <w:rPr>
                <w:rFonts w:ascii="Times New Roman" w:eastAsia="MS Mincho" w:hAnsi="Times New Roman" w:cs="Times New Roman"/>
                <w:i/>
                <w:iCs/>
                <w:color w:val="0000FF"/>
                <w:sz w:val="16"/>
                <w:szCs w:val="16"/>
                <w:lang w:val="es-ES" w:eastAsia="es-ES"/>
              </w:rPr>
              <w:t>-2019</w:t>
            </w:r>
          </w:p>
        </w:tc>
        <w:tc>
          <w:tcPr>
            <w:tcW w:w="1603" w:type="dxa"/>
            <w:vAlign w:val="center"/>
          </w:tcPr>
          <w:p w:rsidR="001D123F" w:rsidRPr="008A656C" w:rsidRDefault="001D123F" w:rsidP="00C821F8">
            <w:pPr>
              <w:spacing w:before="120" w:after="120"/>
              <w:jc w:val="center"/>
              <w:rPr>
                <w:rFonts w:ascii="Arial" w:hAnsi="Arial" w:cs="Arial"/>
                <w:sz w:val="20"/>
                <w:szCs w:val="20"/>
              </w:rPr>
            </w:pPr>
            <w:r w:rsidRPr="008A656C">
              <w:rPr>
                <w:rFonts w:ascii="Arial" w:hAnsi="Arial" w:cs="Arial"/>
                <w:color w:val="000000"/>
                <w:sz w:val="20"/>
                <w:szCs w:val="20"/>
              </w:rPr>
              <w:t>1</w:t>
            </w:r>
            <w:r w:rsidR="00C821F8">
              <w:rPr>
                <w:rFonts w:ascii="Arial" w:hAnsi="Arial" w:cs="Arial"/>
                <w:color w:val="000000"/>
                <w:sz w:val="20"/>
                <w:szCs w:val="20"/>
              </w:rPr>
              <w:t>65</w:t>
            </w:r>
            <w:r w:rsidRPr="008A656C">
              <w:rPr>
                <w:rFonts w:ascii="Arial" w:hAnsi="Arial" w:cs="Arial"/>
                <w:color w:val="000000"/>
                <w:sz w:val="20"/>
                <w:szCs w:val="20"/>
              </w:rPr>
              <w:t xml:space="preserve"> UMA</w:t>
            </w:r>
          </w:p>
        </w:tc>
      </w:tr>
      <w:tr w:rsidR="001D123F" w:rsidRPr="008A656C" w:rsidTr="00A0171F">
        <w:trPr>
          <w:trHeight w:val="397"/>
        </w:trPr>
        <w:tc>
          <w:tcPr>
            <w:tcW w:w="7225" w:type="dxa"/>
          </w:tcPr>
          <w:p w:rsidR="001D123F" w:rsidRDefault="001D123F" w:rsidP="001D123F">
            <w:pPr>
              <w:spacing w:before="120" w:after="120"/>
              <w:jc w:val="both"/>
              <w:rPr>
                <w:rFonts w:ascii="Arial" w:hAnsi="Arial" w:cs="Arial"/>
                <w:sz w:val="20"/>
                <w:szCs w:val="20"/>
              </w:rPr>
            </w:pPr>
            <w:r w:rsidRPr="008A656C">
              <w:rPr>
                <w:rFonts w:ascii="Arial" w:hAnsi="Arial" w:cs="Arial"/>
                <w:sz w:val="20"/>
                <w:szCs w:val="20"/>
              </w:rPr>
              <w:tab/>
              <w:t>II. Expendios de cerveza:</w:t>
            </w:r>
          </w:p>
          <w:p w:rsidR="00C821F8" w:rsidRPr="00C821F8" w:rsidRDefault="00C821F8" w:rsidP="00C821F8">
            <w:pPr>
              <w:ind w:firstLine="709"/>
              <w:jc w:val="right"/>
              <w:rPr>
                <w:rFonts w:ascii="Times New Roman" w:eastAsia="MS Mincho" w:hAnsi="Times New Roman" w:cs="Times New Roman"/>
                <w:i/>
                <w:iCs/>
                <w:color w:val="0000FF"/>
                <w:sz w:val="16"/>
                <w:szCs w:val="16"/>
                <w:lang w:val="es-ES" w:eastAsia="es-ES"/>
              </w:rPr>
            </w:pPr>
            <w:r w:rsidRPr="00C821F8">
              <w:rPr>
                <w:rFonts w:ascii="Times New Roman" w:eastAsia="MS Mincho" w:hAnsi="Times New Roman" w:cs="Times New Roman"/>
                <w:i/>
                <w:iCs/>
                <w:color w:val="0000FF"/>
                <w:sz w:val="16"/>
                <w:szCs w:val="16"/>
                <w:lang w:val="es-ES" w:eastAsia="es-ES"/>
              </w:rPr>
              <w:t xml:space="preserve">Fracción </w:t>
            </w:r>
            <w:r>
              <w:rPr>
                <w:rFonts w:ascii="Times New Roman" w:eastAsia="MS Mincho" w:hAnsi="Times New Roman" w:cs="Times New Roman"/>
                <w:i/>
                <w:iCs/>
                <w:color w:val="0000FF"/>
                <w:sz w:val="16"/>
                <w:szCs w:val="16"/>
                <w:lang w:val="es-ES" w:eastAsia="es-ES"/>
              </w:rPr>
              <w:t>párrafo</w:t>
            </w:r>
            <w:r w:rsidRPr="00C821F8">
              <w:rPr>
                <w:rFonts w:ascii="Times New Roman" w:eastAsia="MS Mincho" w:hAnsi="Times New Roman" w:cs="Times New Roman"/>
                <w:i/>
                <w:iCs/>
                <w:color w:val="0000FF"/>
                <w:sz w:val="16"/>
                <w:szCs w:val="16"/>
                <w:lang w:val="es-ES" w:eastAsia="es-ES"/>
              </w:rPr>
              <w:t xml:space="preserve"> D.O. </w:t>
            </w:r>
            <w:r>
              <w:rPr>
                <w:rFonts w:ascii="Times New Roman" w:eastAsia="MS Mincho" w:hAnsi="Times New Roman" w:cs="Times New Roman"/>
                <w:i/>
                <w:iCs/>
                <w:color w:val="0000FF"/>
                <w:sz w:val="16"/>
                <w:szCs w:val="16"/>
                <w:lang w:val="es-ES" w:eastAsia="es-ES"/>
              </w:rPr>
              <w:t>27</w:t>
            </w:r>
            <w:r w:rsidRPr="00C821F8">
              <w:rPr>
                <w:rFonts w:ascii="Times New Roman" w:eastAsia="MS Mincho" w:hAnsi="Times New Roman" w:cs="Times New Roman"/>
                <w:i/>
                <w:iCs/>
                <w:color w:val="0000FF"/>
                <w:sz w:val="16"/>
                <w:szCs w:val="16"/>
                <w:lang w:val="es-ES" w:eastAsia="es-ES"/>
              </w:rPr>
              <w:t>-</w:t>
            </w:r>
            <w:r>
              <w:rPr>
                <w:rFonts w:ascii="Times New Roman" w:eastAsia="MS Mincho" w:hAnsi="Times New Roman" w:cs="Times New Roman"/>
                <w:i/>
                <w:iCs/>
                <w:color w:val="0000FF"/>
                <w:sz w:val="16"/>
                <w:szCs w:val="16"/>
                <w:lang w:val="es-ES" w:eastAsia="es-ES"/>
              </w:rPr>
              <w:t>12</w:t>
            </w:r>
            <w:r w:rsidRPr="00C821F8">
              <w:rPr>
                <w:rFonts w:ascii="Times New Roman" w:eastAsia="MS Mincho" w:hAnsi="Times New Roman" w:cs="Times New Roman"/>
                <w:i/>
                <w:iCs/>
                <w:color w:val="0000FF"/>
                <w:sz w:val="16"/>
                <w:szCs w:val="16"/>
                <w:lang w:val="es-ES" w:eastAsia="es-ES"/>
              </w:rPr>
              <w:t>-2019</w:t>
            </w:r>
          </w:p>
        </w:tc>
        <w:tc>
          <w:tcPr>
            <w:tcW w:w="1603" w:type="dxa"/>
            <w:vAlign w:val="center"/>
          </w:tcPr>
          <w:p w:rsidR="001D123F" w:rsidRPr="008A656C" w:rsidRDefault="001D123F" w:rsidP="00C821F8">
            <w:pPr>
              <w:spacing w:before="120" w:after="120"/>
              <w:jc w:val="center"/>
              <w:rPr>
                <w:rFonts w:ascii="Arial" w:hAnsi="Arial" w:cs="Arial"/>
                <w:sz w:val="20"/>
                <w:szCs w:val="20"/>
              </w:rPr>
            </w:pPr>
            <w:r w:rsidRPr="008A656C">
              <w:rPr>
                <w:rFonts w:ascii="Arial" w:hAnsi="Arial" w:cs="Arial"/>
                <w:color w:val="000000"/>
                <w:sz w:val="20"/>
                <w:szCs w:val="20"/>
              </w:rPr>
              <w:t>1</w:t>
            </w:r>
            <w:r w:rsidR="00C821F8">
              <w:rPr>
                <w:rFonts w:ascii="Arial" w:hAnsi="Arial" w:cs="Arial"/>
                <w:color w:val="000000"/>
                <w:sz w:val="20"/>
                <w:szCs w:val="20"/>
              </w:rPr>
              <w:t>40</w:t>
            </w:r>
            <w:r w:rsidRPr="008A656C">
              <w:rPr>
                <w:rFonts w:ascii="Arial" w:hAnsi="Arial" w:cs="Arial"/>
                <w:color w:val="000000"/>
                <w:sz w:val="20"/>
                <w:szCs w:val="20"/>
              </w:rPr>
              <w:t xml:space="preserve">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III. Supermercados que comercialicen cervezas, vinos o licores: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310 UMA</w:t>
            </w:r>
          </w:p>
        </w:tc>
      </w:tr>
      <w:tr w:rsidR="001D123F" w:rsidRPr="008A656C" w:rsidTr="00A0171F">
        <w:trPr>
          <w:trHeight w:val="397"/>
        </w:trPr>
        <w:tc>
          <w:tcPr>
            <w:tcW w:w="7225" w:type="dxa"/>
          </w:tcPr>
          <w:p w:rsidR="001D123F" w:rsidRDefault="001D123F" w:rsidP="001D123F">
            <w:pPr>
              <w:spacing w:before="120" w:after="120"/>
              <w:jc w:val="both"/>
              <w:rPr>
                <w:rFonts w:ascii="Arial" w:hAnsi="Arial" w:cs="Arial"/>
                <w:sz w:val="20"/>
                <w:szCs w:val="20"/>
              </w:rPr>
            </w:pPr>
            <w:r w:rsidRPr="008A656C">
              <w:rPr>
                <w:rFonts w:ascii="Arial" w:hAnsi="Arial" w:cs="Arial"/>
                <w:sz w:val="20"/>
                <w:szCs w:val="20"/>
              </w:rPr>
              <w:tab/>
              <w:t>IV. Minisúper:</w:t>
            </w:r>
          </w:p>
          <w:p w:rsidR="00C821F8" w:rsidRPr="008A656C" w:rsidRDefault="00C821F8" w:rsidP="00C821F8">
            <w:pPr>
              <w:spacing w:before="120" w:after="120"/>
              <w:jc w:val="right"/>
              <w:rPr>
                <w:rFonts w:ascii="Arial" w:hAnsi="Arial" w:cs="Arial"/>
                <w:sz w:val="20"/>
                <w:szCs w:val="20"/>
              </w:rPr>
            </w:pPr>
            <w:r w:rsidRPr="00C821F8">
              <w:rPr>
                <w:rFonts w:ascii="Times New Roman" w:eastAsia="MS Mincho" w:hAnsi="Times New Roman" w:cs="Times New Roman"/>
                <w:i/>
                <w:iCs/>
                <w:color w:val="0000FF"/>
                <w:sz w:val="16"/>
                <w:szCs w:val="16"/>
                <w:lang w:val="es-ES" w:eastAsia="es-ES"/>
              </w:rPr>
              <w:t xml:space="preserve">Fracción </w:t>
            </w:r>
            <w:r>
              <w:rPr>
                <w:rFonts w:ascii="Times New Roman" w:eastAsia="MS Mincho" w:hAnsi="Times New Roman" w:cs="Times New Roman"/>
                <w:i/>
                <w:iCs/>
                <w:color w:val="0000FF"/>
                <w:sz w:val="16"/>
                <w:szCs w:val="16"/>
                <w:lang w:val="es-ES" w:eastAsia="es-ES"/>
              </w:rPr>
              <w:t>párrafo</w:t>
            </w:r>
            <w:r w:rsidRPr="00C821F8">
              <w:rPr>
                <w:rFonts w:ascii="Times New Roman" w:eastAsia="MS Mincho" w:hAnsi="Times New Roman" w:cs="Times New Roman"/>
                <w:i/>
                <w:iCs/>
                <w:color w:val="0000FF"/>
                <w:sz w:val="16"/>
                <w:szCs w:val="16"/>
                <w:lang w:val="es-ES" w:eastAsia="es-ES"/>
              </w:rPr>
              <w:t xml:space="preserve"> D.O. </w:t>
            </w:r>
            <w:r>
              <w:rPr>
                <w:rFonts w:ascii="Times New Roman" w:eastAsia="MS Mincho" w:hAnsi="Times New Roman" w:cs="Times New Roman"/>
                <w:i/>
                <w:iCs/>
                <w:color w:val="0000FF"/>
                <w:sz w:val="16"/>
                <w:szCs w:val="16"/>
                <w:lang w:val="es-ES" w:eastAsia="es-ES"/>
              </w:rPr>
              <w:t>27</w:t>
            </w:r>
            <w:r w:rsidRPr="00C821F8">
              <w:rPr>
                <w:rFonts w:ascii="Times New Roman" w:eastAsia="MS Mincho" w:hAnsi="Times New Roman" w:cs="Times New Roman"/>
                <w:i/>
                <w:iCs/>
                <w:color w:val="0000FF"/>
                <w:sz w:val="16"/>
                <w:szCs w:val="16"/>
                <w:lang w:val="es-ES" w:eastAsia="es-ES"/>
              </w:rPr>
              <w:t>-</w:t>
            </w:r>
            <w:r>
              <w:rPr>
                <w:rFonts w:ascii="Times New Roman" w:eastAsia="MS Mincho" w:hAnsi="Times New Roman" w:cs="Times New Roman"/>
                <w:i/>
                <w:iCs/>
                <w:color w:val="0000FF"/>
                <w:sz w:val="16"/>
                <w:szCs w:val="16"/>
                <w:lang w:val="es-ES" w:eastAsia="es-ES"/>
              </w:rPr>
              <w:t>12</w:t>
            </w:r>
            <w:r w:rsidRPr="00C821F8">
              <w:rPr>
                <w:rFonts w:ascii="Times New Roman" w:eastAsia="MS Mincho" w:hAnsi="Times New Roman" w:cs="Times New Roman"/>
                <w:i/>
                <w:iCs/>
                <w:color w:val="0000FF"/>
                <w:sz w:val="16"/>
                <w:szCs w:val="16"/>
                <w:lang w:val="es-ES" w:eastAsia="es-ES"/>
              </w:rPr>
              <w:t>-2019</w:t>
            </w:r>
          </w:p>
        </w:tc>
        <w:tc>
          <w:tcPr>
            <w:tcW w:w="1603" w:type="dxa"/>
            <w:vAlign w:val="center"/>
          </w:tcPr>
          <w:p w:rsidR="001D123F" w:rsidRPr="008A656C" w:rsidRDefault="00C821F8" w:rsidP="001D123F">
            <w:pPr>
              <w:spacing w:before="120" w:after="120"/>
              <w:jc w:val="center"/>
              <w:rPr>
                <w:rFonts w:ascii="Arial" w:hAnsi="Arial" w:cs="Arial"/>
                <w:sz w:val="20"/>
                <w:szCs w:val="20"/>
              </w:rPr>
            </w:pPr>
            <w:r>
              <w:rPr>
                <w:rFonts w:ascii="Arial" w:hAnsi="Arial" w:cs="Arial"/>
                <w:color w:val="000000"/>
                <w:sz w:val="20"/>
                <w:szCs w:val="20"/>
              </w:rPr>
              <w:t>186</w:t>
            </w:r>
            <w:r w:rsidR="001D123F" w:rsidRPr="008A656C">
              <w:rPr>
                <w:rFonts w:ascii="Arial" w:hAnsi="Arial" w:cs="Arial"/>
                <w:color w:val="000000"/>
                <w:sz w:val="20"/>
                <w:szCs w:val="20"/>
              </w:rPr>
              <w:t xml:space="preserve">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 Centros nocturnos y discotecas: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496 UMA</w:t>
            </w:r>
          </w:p>
        </w:tc>
      </w:tr>
      <w:tr w:rsidR="001D123F" w:rsidRPr="008A656C" w:rsidTr="00A0171F">
        <w:trPr>
          <w:trHeight w:val="397"/>
        </w:trPr>
        <w:tc>
          <w:tcPr>
            <w:tcW w:w="7225" w:type="dxa"/>
          </w:tcPr>
          <w:p w:rsidR="001D123F" w:rsidRDefault="001D123F" w:rsidP="00C821F8">
            <w:pPr>
              <w:spacing w:before="120" w:after="120"/>
              <w:jc w:val="both"/>
              <w:rPr>
                <w:rFonts w:ascii="Arial" w:hAnsi="Arial" w:cs="Arial"/>
                <w:sz w:val="20"/>
                <w:szCs w:val="20"/>
              </w:rPr>
            </w:pPr>
            <w:r w:rsidRPr="008A656C">
              <w:rPr>
                <w:rFonts w:ascii="Arial" w:hAnsi="Arial" w:cs="Arial"/>
                <w:sz w:val="20"/>
                <w:szCs w:val="20"/>
              </w:rPr>
              <w:tab/>
              <w:t>VI. Cantinas y bares:</w:t>
            </w:r>
          </w:p>
          <w:p w:rsidR="00C821F8" w:rsidRPr="008A656C" w:rsidRDefault="00C821F8" w:rsidP="00C821F8">
            <w:pPr>
              <w:spacing w:before="120" w:after="120"/>
              <w:jc w:val="right"/>
              <w:rPr>
                <w:rFonts w:ascii="Arial" w:hAnsi="Arial" w:cs="Arial"/>
                <w:sz w:val="20"/>
                <w:szCs w:val="20"/>
              </w:rPr>
            </w:pPr>
            <w:r w:rsidRPr="00C821F8">
              <w:rPr>
                <w:rFonts w:ascii="Times New Roman" w:eastAsia="MS Mincho" w:hAnsi="Times New Roman" w:cs="Times New Roman"/>
                <w:i/>
                <w:iCs/>
                <w:color w:val="0000FF"/>
                <w:sz w:val="16"/>
                <w:szCs w:val="16"/>
                <w:lang w:val="es-ES" w:eastAsia="es-ES"/>
              </w:rPr>
              <w:t xml:space="preserve">Fracción </w:t>
            </w:r>
            <w:r>
              <w:rPr>
                <w:rFonts w:ascii="Times New Roman" w:eastAsia="MS Mincho" w:hAnsi="Times New Roman" w:cs="Times New Roman"/>
                <w:i/>
                <w:iCs/>
                <w:color w:val="0000FF"/>
                <w:sz w:val="16"/>
                <w:szCs w:val="16"/>
                <w:lang w:val="es-ES" w:eastAsia="es-ES"/>
              </w:rPr>
              <w:t>párrafo</w:t>
            </w:r>
            <w:r w:rsidRPr="00C821F8">
              <w:rPr>
                <w:rFonts w:ascii="Times New Roman" w:eastAsia="MS Mincho" w:hAnsi="Times New Roman" w:cs="Times New Roman"/>
                <w:i/>
                <w:iCs/>
                <w:color w:val="0000FF"/>
                <w:sz w:val="16"/>
                <w:szCs w:val="16"/>
                <w:lang w:val="es-ES" w:eastAsia="es-ES"/>
              </w:rPr>
              <w:t xml:space="preserve"> D.O. </w:t>
            </w:r>
            <w:r>
              <w:rPr>
                <w:rFonts w:ascii="Times New Roman" w:eastAsia="MS Mincho" w:hAnsi="Times New Roman" w:cs="Times New Roman"/>
                <w:i/>
                <w:iCs/>
                <w:color w:val="0000FF"/>
                <w:sz w:val="16"/>
                <w:szCs w:val="16"/>
                <w:lang w:val="es-ES" w:eastAsia="es-ES"/>
              </w:rPr>
              <w:t>27</w:t>
            </w:r>
            <w:r w:rsidRPr="00C821F8">
              <w:rPr>
                <w:rFonts w:ascii="Times New Roman" w:eastAsia="MS Mincho" w:hAnsi="Times New Roman" w:cs="Times New Roman"/>
                <w:i/>
                <w:iCs/>
                <w:color w:val="0000FF"/>
                <w:sz w:val="16"/>
                <w:szCs w:val="16"/>
                <w:lang w:val="es-ES" w:eastAsia="es-ES"/>
              </w:rPr>
              <w:t>-</w:t>
            </w:r>
            <w:r>
              <w:rPr>
                <w:rFonts w:ascii="Times New Roman" w:eastAsia="MS Mincho" w:hAnsi="Times New Roman" w:cs="Times New Roman"/>
                <w:i/>
                <w:iCs/>
                <w:color w:val="0000FF"/>
                <w:sz w:val="16"/>
                <w:szCs w:val="16"/>
                <w:lang w:val="es-ES" w:eastAsia="es-ES"/>
              </w:rPr>
              <w:t>12</w:t>
            </w:r>
            <w:r w:rsidRPr="00C821F8">
              <w:rPr>
                <w:rFonts w:ascii="Times New Roman" w:eastAsia="MS Mincho" w:hAnsi="Times New Roman" w:cs="Times New Roman"/>
                <w:i/>
                <w:iCs/>
                <w:color w:val="0000FF"/>
                <w:sz w:val="16"/>
                <w:szCs w:val="16"/>
                <w:lang w:val="es-ES" w:eastAsia="es-ES"/>
              </w:rPr>
              <w:t>-2019</w:t>
            </w:r>
          </w:p>
        </w:tc>
        <w:tc>
          <w:tcPr>
            <w:tcW w:w="1603" w:type="dxa"/>
            <w:vAlign w:val="center"/>
          </w:tcPr>
          <w:p w:rsidR="001D123F" w:rsidRPr="008A656C" w:rsidRDefault="00C821F8" w:rsidP="00C821F8">
            <w:pPr>
              <w:spacing w:before="120" w:after="120"/>
              <w:jc w:val="center"/>
              <w:rPr>
                <w:rFonts w:ascii="Arial" w:hAnsi="Arial" w:cs="Arial"/>
                <w:sz w:val="20"/>
                <w:szCs w:val="20"/>
              </w:rPr>
            </w:pPr>
            <w:r>
              <w:rPr>
                <w:rFonts w:ascii="Arial" w:hAnsi="Arial" w:cs="Arial"/>
                <w:color w:val="000000"/>
                <w:sz w:val="20"/>
                <w:szCs w:val="20"/>
              </w:rPr>
              <w:t>165</w:t>
            </w:r>
            <w:r w:rsidR="001D123F" w:rsidRPr="008A656C">
              <w:rPr>
                <w:rFonts w:ascii="Arial" w:hAnsi="Arial" w:cs="Arial"/>
                <w:color w:val="000000"/>
                <w:sz w:val="20"/>
                <w:szCs w:val="20"/>
              </w:rPr>
              <w:t xml:space="preserve">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VII. Clubes sociales: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186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VIII. Salones de baile y eventos sociales: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186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IX. Restaurantes, hoteles y moteles: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248 UMA</w:t>
            </w:r>
          </w:p>
        </w:tc>
      </w:tr>
    </w:tbl>
    <w:p w:rsidR="00235853" w:rsidRPr="008A656C"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Cuando por su denominación algún establecimiento no se encuentre comprendido en la clasificación anterior, se ubicar</w:t>
      </w:r>
      <w:r w:rsidR="005565E9" w:rsidRPr="008A656C">
        <w:rPr>
          <w:rFonts w:ascii="Arial" w:hAnsi="Arial" w:cs="Arial"/>
          <w:color w:val="000000"/>
          <w:sz w:val="20"/>
          <w:szCs w:val="20"/>
        </w:rPr>
        <w:t>á</w:t>
      </w:r>
      <w:r w:rsidRPr="008A656C">
        <w:rPr>
          <w:rFonts w:ascii="Arial" w:hAnsi="Arial" w:cs="Arial"/>
          <w:color w:val="000000"/>
          <w:sz w:val="20"/>
          <w:szCs w:val="20"/>
        </w:rPr>
        <w:t xml:space="preserve"> en aquel en que por sus características le sea más semejante.</w:t>
      </w:r>
    </w:p>
    <w:p w:rsidR="005565E9"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3</w:t>
      </w:r>
      <w:r w:rsidR="005A3013" w:rsidRPr="008A656C">
        <w:rPr>
          <w:rFonts w:ascii="Arial" w:hAnsi="Arial" w:cs="Arial"/>
          <w:b/>
          <w:sz w:val="20"/>
          <w:szCs w:val="20"/>
        </w:rPr>
        <w:t>0</w:t>
      </w:r>
      <w:r w:rsidR="004A428A" w:rsidRPr="008A656C">
        <w:rPr>
          <w:rFonts w:ascii="Arial" w:hAnsi="Arial" w:cs="Arial"/>
          <w:b/>
          <w:sz w:val="20"/>
          <w:szCs w:val="20"/>
        </w:rPr>
        <w:t>.</w:t>
      </w:r>
      <w:r w:rsidR="005565E9" w:rsidRPr="008A656C">
        <w:rPr>
          <w:rFonts w:ascii="Arial" w:hAnsi="Arial" w:cs="Arial"/>
          <w:b/>
          <w:sz w:val="20"/>
          <w:szCs w:val="20"/>
        </w:rPr>
        <w:t xml:space="preserve"> Revalidación anual</w:t>
      </w:r>
    </w:p>
    <w:p w:rsidR="005565E9" w:rsidRPr="008A656C" w:rsidRDefault="005565E9"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el otorgamiento de la revalidación anual de licencias para el funcionamiento de los establecimientos referidos en el artículo anterior, se pagará una cuota equivalente al 25% de lo establecido para la expedición de la primera licencia de funcionamiento.</w:t>
      </w:r>
    </w:p>
    <w:p w:rsidR="00C821F8" w:rsidRPr="00977B03" w:rsidRDefault="00C821F8" w:rsidP="00D55F3E">
      <w:pPr>
        <w:tabs>
          <w:tab w:val="left" w:pos="3544"/>
        </w:tabs>
        <w:spacing w:before="100" w:beforeAutospacing="1" w:after="0" w:line="240" w:lineRule="auto"/>
        <w:jc w:val="both"/>
        <w:rPr>
          <w:rFonts w:ascii="Arial" w:hAnsi="Arial" w:cs="Arial"/>
          <w:b/>
        </w:rPr>
      </w:pPr>
      <w:r w:rsidRPr="00977B03">
        <w:rPr>
          <w:rFonts w:ascii="Arial" w:hAnsi="Arial" w:cs="Arial"/>
          <w:b/>
        </w:rPr>
        <w:t>Artículo 131. Cuotas por otros giros comerciales</w:t>
      </w:r>
    </w:p>
    <w:p w:rsidR="00C821F8" w:rsidRDefault="00C821F8" w:rsidP="00D55F3E">
      <w:pPr>
        <w:spacing w:before="100" w:beforeAutospacing="1" w:after="0" w:line="240" w:lineRule="auto"/>
        <w:jc w:val="both"/>
        <w:rPr>
          <w:rFonts w:ascii="Arial" w:hAnsi="Arial" w:cs="Arial"/>
        </w:rPr>
      </w:pPr>
      <w:r w:rsidRPr="00977B03">
        <w:rPr>
          <w:rFonts w:ascii="Arial" w:hAnsi="Arial" w:cs="Arial"/>
        </w:rPr>
        <w:t>Por el otorgamiento de licencias de funcionamiento de establecimientos o locales comerciales se pagarán derechos conforme a las siguientes cuotas:</w:t>
      </w:r>
    </w:p>
    <w:p w:rsidR="00D55F3E" w:rsidRPr="00977B03" w:rsidRDefault="00D55F3E" w:rsidP="00D55F3E">
      <w:pPr>
        <w:spacing w:after="0" w:line="240" w:lineRule="auto"/>
        <w:jc w:val="both"/>
        <w:rPr>
          <w:rFonts w:ascii="Arial" w:hAnsi="Arial" w:cs="Arial"/>
        </w:rPr>
      </w:pPr>
    </w:p>
    <w:tbl>
      <w:tblPr>
        <w:tblW w:w="0" w:type="auto"/>
        <w:jc w:val="center"/>
        <w:tblLook w:val="04A0" w:firstRow="1" w:lastRow="0" w:firstColumn="1" w:lastColumn="0" w:noHBand="0" w:noVBand="1"/>
      </w:tblPr>
      <w:tblGrid>
        <w:gridCol w:w="7225"/>
        <w:gridCol w:w="1603"/>
      </w:tblGrid>
      <w:tr w:rsidR="00C821F8" w:rsidRPr="00977FDA" w:rsidTr="00F25FE0">
        <w:trPr>
          <w:trHeight w:val="397"/>
          <w:jc w:val="center"/>
        </w:trPr>
        <w:tc>
          <w:tcPr>
            <w:tcW w:w="7225" w:type="dxa"/>
            <w:shd w:val="clear" w:color="auto" w:fill="auto"/>
          </w:tcPr>
          <w:p w:rsidR="00C821F8" w:rsidRPr="00977FDA" w:rsidRDefault="00C821F8" w:rsidP="00D55F3E">
            <w:pPr>
              <w:spacing w:before="120" w:after="0" w:line="240" w:lineRule="auto"/>
              <w:jc w:val="both"/>
              <w:rPr>
                <w:rFonts w:ascii="Arial" w:hAnsi="Arial" w:cs="Arial"/>
              </w:rPr>
            </w:pPr>
            <w:r w:rsidRPr="00977FDA">
              <w:rPr>
                <w:rFonts w:ascii="Arial" w:hAnsi="Arial" w:cs="Arial"/>
              </w:rPr>
              <w:tab/>
              <w:t xml:space="preserve">I. Billares; bisuterías; boneterías; cocinas económicas; dulcerías; establecimientos de venta de hamburguesas y similares; expendios de alimentos balanceados; expendios de pollos asados; expendios de refrescos naturales; fondas; gimnasios; invernaderos; lavanderías; </w:t>
            </w:r>
            <w:r w:rsidRPr="00977FDA">
              <w:rPr>
                <w:rFonts w:ascii="Arial" w:hAnsi="Arial" w:cs="Arial"/>
              </w:rPr>
              <w:lastRenderedPageBreak/>
              <w:t>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p w:rsidR="00C821F8" w:rsidRPr="00977FDA" w:rsidRDefault="00C821F8" w:rsidP="00D55F3E">
            <w:pPr>
              <w:spacing w:before="120" w:after="0" w:line="240" w:lineRule="auto"/>
              <w:jc w:val="both"/>
              <w:rPr>
                <w:rFonts w:ascii="Arial" w:hAnsi="Arial" w:cs="Arial"/>
              </w:rPr>
            </w:pPr>
          </w:p>
        </w:tc>
        <w:tc>
          <w:tcPr>
            <w:tcW w:w="1603" w:type="dxa"/>
            <w:shd w:val="clear" w:color="auto" w:fill="auto"/>
            <w:vAlign w:val="center"/>
          </w:tcPr>
          <w:p w:rsidR="00C821F8" w:rsidRPr="00977FDA" w:rsidRDefault="00C821F8" w:rsidP="00D55F3E">
            <w:pPr>
              <w:spacing w:before="120" w:after="0" w:line="240" w:lineRule="auto"/>
              <w:jc w:val="center"/>
              <w:rPr>
                <w:rFonts w:ascii="Arial" w:hAnsi="Arial" w:cs="Arial"/>
              </w:rPr>
            </w:pPr>
            <w:r w:rsidRPr="00977FDA">
              <w:rPr>
                <w:rFonts w:ascii="Arial" w:hAnsi="Arial" w:cs="Arial"/>
                <w:color w:val="000000"/>
              </w:rPr>
              <w:lastRenderedPageBreak/>
              <w:t>6 UMA</w:t>
            </w:r>
          </w:p>
        </w:tc>
      </w:tr>
      <w:tr w:rsidR="00C821F8" w:rsidRPr="00977FDA" w:rsidTr="00F25FE0">
        <w:trPr>
          <w:trHeight w:val="397"/>
          <w:jc w:val="center"/>
        </w:trPr>
        <w:tc>
          <w:tcPr>
            <w:tcW w:w="7225" w:type="dxa"/>
            <w:shd w:val="clear" w:color="auto" w:fill="auto"/>
          </w:tcPr>
          <w:p w:rsidR="00C821F8" w:rsidRPr="00977FDA" w:rsidRDefault="00C821F8" w:rsidP="00D55F3E">
            <w:pPr>
              <w:spacing w:before="120" w:after="0" w:line="240" w:lineRule="auto"/>
              <w:jc w:val="both"/>
              <w:rPr>
                <w:rFonts w:ascii="Arial" w:hAnsi="Arial" w:cs="Arial"/>
              </w:rPr>
            </w:pPr>
            <w:r w:rsidRPr="00977FDA">
              <w:rPr>
                <w:rFonts w:ascii="Arial" w:hAnsi="Arial" w:cs="Arial"/>
              </w:rPr>
              <w:lastRenderedPageBreak/>
              <w:tab/>
              <w:t>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p w:rsidR="00C821F8" w:rsidRPr="00977FDA" w:rsidRDefault="00C821F8" w:rsidP="00D55F3E">
            <w:pPr>
              <w:spacing w:after="0" w:line="240" w:lineRule="auto"/>
              <w:jc w:val="both"/>
              <w:rPr>
                <w:rFonts w:ascii="Arial" w:hAnsi="Arial" w:cs="Arial"/>
              </w:rPr>
            </w:pPr>
          </w:p>
        </w:tc>
        <w:tc>
          <w:tcPr>
            <w:tcW w:w="1603" w:type="dxa"/>
            <w:shd w:val="clear" w:color="auto" w:fill="auto"/>
            <w:vAlign w:val="center"/>
          </w:tcPr>
          <w:p w:rsidR="00C821F8" w:rsidRPr="00977FDA" w:rsidRDefault="00C821F8" w:rsidP="00D55F3E">
            <w:pPr>
              <w:spacing w:before="120" w:after="0" w:line="240" w:lineRule="auto"/>
              <w:jc w:val="center"/>
              <w:rPr>
                <w:rFonts w:ascii="Arial" w:hAnsi="Arial" w:cs="Arial"/>
              </w:rPr>
            </w:pPr>
            <w:r w:rsidRPr="00977FDA">
              <w:rPr>
                <w:rFonts w:ascii="Arial" w:hAnsi="Arial" w:cs="Arial"/>
                <w:color w:val="000000"/>
              </w:rPr>
              <w:t>11 UMA</w:t>
            </w:r>
          </w:p>
        </w:tc>
      </w:tr>
      <w:tr w:rsidR="00C821F8" w:rsidRPr="00977FDA" w:rsidTr="00F25FE0">
        <w:trPr>
          <w:trHeight w:val="397"/>
          <w:jc w:val="center"/>
        </w:trPr>
        <w:tc>
          <w:tcPr>
            <w:tcW w:w="7225" w:type="dxa"/>
            <w:shd w:val="clear" w:color="auto" w:fill="auto"/>
          </w:tcPr>
          <w:p w:rsidR="00C821F8" w:rsidRDefault="00C821F8" w:rsidP="00D55F3E">
            <w:pPr>
              <w:spacing w:before="120" w:after="0" w:line="240" w:lineRule="auto"/>
              <w:jc w:val="both"/>
              <w:rPr>
                <w:rFonts w:ascii="Arial" w:hAnsi="Arial" w:cs="Arial"/>
              </w:rPr>
            </w:pPr>
            <w:r w:rsidRPr="00977FDA">
              <w:rPr>
                <w:rFonts w:ascii="Arial" w:hAnsi="Arial" w:cs="Arial"/>
              </w:rPr>
              <w:tab/>
              <w:t>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p w:rsidR="00D55F3E" w:rsidRPr="00977FDA" w:rsidRDefault="00D55F3E" w:rsidP="00D55F3E">
            <w:pPr>
              <w:spacing w:after="0" w:line="240" w:lineRule="auto"/>
              <w:jc w:val="both"/>
              <w:rPr>
                <w:rFonts w:ascii="Arial" w:hAnsi="Arial" w:cs="Arial"/>
              </w:rPr>
            </w:pPr>
          </w:p>
        </w:tc>
        <w:tc>
          <w:tcPr>
            <w:tcW w:w="1603" w:type="dxa"/>
            <w:shd w:val="clear" w:color="auto" w:fill="auto"/>
            <w:vAlign w:val="center"/>
          </w:tcPr>
          <w:p w:rsidR="00C821F8" w:rsidRPr="00977FDA" w:rsidRDefault="00C821F8" w:rsidP="00D55F3E">
            <w:pPr>
              <w:spacing w:before="120" w:after="0" w:line="240" w:lineRule="auto"/>
              <w:jc w:val="center"/>
              <w:rPr>
                <w:rFonts w:ascii="Arial" w:hAnsi="Arial" w:cs="Arial"/>
              </w:rPr>
            </w:pPr>
            <w:r w:rsidRPr="00977FDA">
              <w:rPr>
                <w:rFonts w:ascii="Arial" w:hAnsi="Arial" w:cs="Arial"/>
                <w:color w:val="000000"/>
              </w:rPr>
              <w:t>21 UMA</w:t>
            </w:r>
          </w:p>
        </w:tc>
      </w:tr>
      <w:tr w:rsidR="00C821F8" w:rsidRPr="00977FDA" w:rsidTr="00F25FE0">
        <w:trPr>
          <w:trHeight w:val="397"/>
          <w:jc w:val="center"/>
        </w:trPr>
        <w:tc>
          <w:tcPr>
            <w:tcW w:w="7225" w:type="dxa"/>
            <w:shd w:val="clear" w:color="auto" w:fill="auto"/>
          </w:tcPr>
          <w:p w:rsidR="00C821F8" w:rsidRDefault="00C821F8" w:rsidP="00D55F3E">
            <w:pPr>
              <w:spacing w:before="120" w:after="0" w:line="240" w:lineRule="auto"/>
              <w:jc w:val="both"/>
              <w:rPr>
                <w:rFonts w:ascii="Arial" w:hAnsi="Arial" w:cs="Arial"/>
              </w:rPr>
            </w:pPr>
            <w:r w:rsidRPr="00977FDA">
              <w:rPr>
                <w:rFonts w:ascii="Arial" w:hAnsi="Arial" w:cs="Arial"/>
              </w:rPr>
              <w:tab/>
              <w:t>IV.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p w:rsidR="00D55F3E" w:rsidRPr="00977FDA" w:rsidRDefault="00D55F3E" w:rsidP="00D55F3E">
            <w:pPr>
              <w:spacing w:after="0" w:line="240" w:lineRule="auto"/>
              <w:jc w:val="both"/>
              <w:rPr>
                <w:rFonts w:ascii="Arial" w:hAnsi="Arial" w:cs="Arial"/>
              </w:rPr>
            </w:pPr>
          </w:p>
        </w:tc>
        <w:tc>
          <w:tcPr>
            <w:tcW w:w="1603" w:type="dxa"/>
            <w:shd w:val="clear" w:color="auto" w:fill="auto"/>
            <w:vAlign w:val="center"/>
          </w:tcPr>
          <w:p w:rsidR="00C821F8" w:rsidRPr="00977FDA" w:rsidRDefault="00C821F8" w:rsidP="00D55F3E">
            <w:pPr>
              <w:spacing w:before="120" w:after="0" w:line="240" w:lineRule="auto"/>
              <w:jc w:val="center"/>
              <w:rPr>
                <w:rFonts w:ascii="Arial" w:hAnsi="Arial" w:cs="Arial"/>
              </w:rPr>
            </w:pPr>
            <w:r w:rsidRPr="00977FDA">
              <w:rPr>
                <w:rFonts w:ascii="Arial" w:hAnsi="Arial" w:cs="Arial"/>
                <w:color w:val="000000"/>
              </w:rPr>
              <w:t>51 UMA</w:t>
            </w:r>
          </w:p>
        </w:tc>
      </w:tr>
      <w:tr w:rsidR="00C821F8" w:rsidRPr="00977FDA" w:rsidTr="00F25FE0">
        <w:trPr>
          <w:trHeight w:val="397"/>
          <w:jc w:val="center"/>
        </w:trPr>
        <w:tc>
          <w:tcPr>
            <w:tcW w:w="7225" w:type="dxa"/>
            <w:shd w:val="clear" w:color="auto" w:fill="auto"/>
          </w:tcPr>
          <w:p w:rsidR="00C821F8" w:rsidRPr="00977FDA" w:rsidRDefault="00C821F8" w:rsidP="00D55F3E">
            <w:pPr>
              <w:spacing w:before="120" w:after="0" w:line="240" w:lineRule="auto"/>
              <w:jc w:val="both"/>
              <w:rPr>
                <w:rFonts w:ascii="Arial" w:hAnsi="Arial" w:cs="Arial"/>
              </w:rPr>
            </w:pPr>
            <w:r w:rsidRPr="00977FDA">
              <w:rPr>
                <w:rFonts w:ascii="Arial" w:hAnsi="Arial" w:cs="Arial"/>
              </w:rPr>
              <w:tab/>
              <w:t>V. Clínicas; escuelas particulares; financieras; establecimientos para la compraventa de oro y plata; fábricas y maquiladoras de hasta veinte empleados; hospitales; hostales; hoteles; moteles; mueblerías; y oficinas de servicios de sistemas de televisión:</w:t>
            </w:r>
          </w:p>
        </w:tc>
        <w:tc>
          <w:tcPr>
            <w:tcW w:w="1603" w:type="dxa"/>
            <w:shd w:val="clear" w:color="auto" w:fill="auto"/>
            <w:vAlign w:val="center"/>
          </w:tcPr>
          <w:p w:rsidR="00C821F8" w:rsidRPr="00977FDA" w:rsidRDefault="00C821F8" w:rsidP="00D55F3E">
            <w:pPr>
              <w:spacing w:before="120" w:after="0" w:line="240" w:lineRule="auto"/>
              <w:jc w:val="center"/>
              <w:rPr>
                <w:rFonts w:ascii="Arial" w:hAnsi="Arial" w:cs="Arial"/>
              </w:rPr>
            </w:pPr>
            <w:r w:rsidRPr="00977FDA">
              <w:rPr>
                <w:rFonts w:ascii="Arial" w:hAnsi="Arial" w:cs="Arial"/>
                <w:color w:val="000000"/>
              </w:rPr>
              <w:t>100 UMA</w:t>
            </w:r>
          </w:p>
        </w:tc>
      </w:tr>
    </w:tbl>
    <w:p w:rsidR="00C821F8" w:rsidRPr="00977B03" w:rsidRDefault="00C821F8" w:rsidP="00D55F3E">
      <w:pPr>
        <w:spacing w:after="0" w:line="240" w:lineRule="auto"/>
        <w:jc w:val="both"/>
        <w:rPr>
          <w:rFonts w:ascii="Arial" w:hAnsi="Arial" w:cs="Arial"/>
        </w:rPr>
      </w:pPr>
    </w:p>
    <w:tbl>
      <w:tblPr>
        <w:tblW w:w="0" w:type="auto"/>
        <w:jc w:val="center"/>
        <w:tblLook w:val="04A0" w:firstRow="1" w:lastRow="0" w:firstColumn="1" w:lastColumn="0" w:noHBand="0" w:noVBand="1"/>
      </w:tblPr>
      <w:tblGrid>
        <w:gridCol w:w="7225"/>
        <w:gridCol w:w="1603"/>
      </w:tblGrid>
      <w:tr w:rsidR="00C821F8" w:rsidRPr="00977FDA" w:rsidTr="00F25FE0">
        <w:trPr>
          <w:trHeight w:val="397"/>
          <w:jc w:val="center"/>
        </w:trPr>
        <w:tc>
          <w:tcPr>
            <w:tcW w:w="7225" w:type="dxa"/>
            <w:shd w:val="clear" w:color="auto" w:fill="auto"/>
          </w:tcPr>
          <w:p w:rsidR="00C821F8" w:rsidRPr="00977FDA" w:rsidRDefault="00C821F8" w:rsidP="00D55F3E">
            <w:pPr>
              <w:spacing w:before="120" w:after="0" w:line="240" w:lineRule="auto"/>
              <w:jc w:val="both"/>
              <w:rPr>
                <w:rFonts w:ascii="Arial" w:hAnsi="Arial" w:cs="Arial"/>
              </w:rPr>
            </w:pPr>
            <w:r w:rsidRPr="00977FDA">
              <w:rPr>
                <w:rFonts w:ascii="Arial" w:hAnsi="Arial" w:cs="Arial"/>
              </w:rPr>
              <w:tab/>
              <w:t xml:space="preserve">VI. Agencias de automóviles nuevos; bancos, centros cambiarios e instituciones financieras; cinemas; fábricas y maquiladoras de hasta </w:t>
            </w:r>
            <w:r w:rsidRPr="00977FDA">
              <w:rPr>
                <w:rFonts w:ascii="Arial" w:hAnsi="Arial" w:cs="Arial"/>
              </w:rPr>
              <w:lastRenderedPageBreak/>
              <w:t>cincuenta empleados; gaseras; gasolineras; y tiendas de artículos de electrodomésticos, muebles y línea blanca:</w:t>
            </w:r>
          </w:p>
        </w:tc>
        <w:tc>
          <w:tcPr>
            <w:tcW w:w="1603" w:type="dxa"/>
            <w:shd w:val="clear" w:color="auto" w:fill="auto"/>
            <w:vAlign w:val="center"/>
          </w:tcPr>
          <w:p w:rsidR="00C821F8" w:rsidRPr="00977FDA" w:rsidRDefault="00C821F8" w:rsidP="00D55F3E">
            <w:pPr>
              <w:spacing w:before="120" w:after="0" w:line="240" w:lineRule="auto"/>
              <w:jc w:val="center"/>
              <w:rPr>
                <w:rFonts w:ascii="Arial" w:hAnsi="Arial" w:cs="Arial"/>
              </w:rPr>
            </w:pPr>
            <w:r w:rsidRPr="00977FDA">
              <w:rPr>
                <w:rFonts w:ascii="Arial" w:hAnsi="Arial" w:cs="Arial"/>
                <w:color w:val="000000"/>
              </w:rPr>
              <w:lastRenderedPageBreak/>
              <w:t>250 UMA</w:t>
            </w:r>
          </w:p>
        </w:tc>
      </w:tr>
      <w:tr w:rsidR="00C821F8" w:rsidRPr="00977FDA" w:rsidTr="00F25FE0">
        <w:trPr>
          <w:trHeight w:val="397"/>
          <w:jc w:val="center"/>
        </w:trPr>
        <w:tc>
          <w:tcPr>
            <w:tcW w:w="7225" w:type="dxa"/>
            <w:shd w:val="clear" w:color="auto" w:fill="auto"/>
          </w:tcPr>
          <w:p w:rsidR="00C821F8" w:rsidRPr="00977FDA" w:rsidRDefault="00C821F8" w:rsidP="00D55F3E">
            <w:pPr>
              <w:spacing w:before="120" w:after="0" w:line="240" w:lineRule="auto"/>
              <w:jc w:val="both"/>
              <w:rPr>
                <w:rFonts w:ascii="Arial" w:hAnsi="Arial" w:cs="Arial"/>
              </w:rPr>
            </w:pPr>
            <w:r w:rsidRPr="00977FDA">
              <w:rPr>
                <w:rFonts w:ascii="Arial" w:hAnsi="Arial" w:cs="Arial"/>
              </w:rPr>
              <w:lastRenderedPageBreak/>
              <w:tab/>
              <w:t>VII. Fábricas y maquiladoras de más de cincuenta empleados; supermercados; tienda departamental:</w:t>
            </w:r>
          </w:p>
        </w:tc>
        <w:tc>
          <w:tcPr>
            <w:tcW w:w="1603" w:type="dxa"/>
            <w:shd w:val="clear" w:color="auto" w:fill="auto"/>
            <w:vAlign w:val="center"/>
          </w:tcPr>
          <w:p w:rsidR="00C821F8" w:rsidRPr="00977FDA" w:rsidRDefault="00C821F8" w:rsidP="00D55F3E">
            <w:pPr>
              <w:spacing w:before="120" w:after="0" w:line="240" w:lineRule="auto"/>
              <w:jc w:val="center"/>
              <w:rPr>
                <w:rFonts w:ascii="Arial" w:hAnsi="Arial" w:cs="Arial"/>
              </w:rPr>
            </w:pPr>
            <w:r w:rsidRPr="00977FDA">
              <w:rPr>
                <w:rFonts w:ascii="Arial" w:hAnsi="Arial" w:cs="Arial"/>
                <w:color w:val="000000"/>
              </w:rPr>
              <w:t>500 UMA</w:t>
            </w:r>
          </w:p>
        </w:tc>
      </w:tr>
    </w:tbl>
    <w:p w:rsidR="00C821F8" w:rsidRDefault="00C821F8" w:rsidP="00D55F3E">
      <w:pPr>
        <w:autoSpaceDE w:val="0"/>
        <w:autoSpaceDN w:val="0"/>
        <w:adjustRightInd w:val="0"/>
        <w:spacing w:before="100" w:beforeAutospacing="1" w:after="0" w:line="240" w:lineRule="auto"/>
        <w:jc w:val="both"/>
        <w:rPr>
          <w:rFonts w:ascii="Arial" w:hAnsi="Arial" w:cs="Arial"/>
          <w:color w:val="000000"/>
        </w:rPr>
      </w:pPr>
      <w:r w:rsidRPr="00977B03">
        <w:rPr>
          <w:rFonts w:ascii="Arial" w:hAnsi="Arial" w:cs="Arial"/>
          <w:color w:val="000000"/>
        </w:rPr>
        <w:t>Cuando por su denominación algún establecimiento no se encuentre comprendido en la clasificación anterior, se ubicará en aquel en que por sus características le sea más semejante.</w:t>
      </w:r>
    </w:p>
    <w:p w:rsidR="00D55F3E" w:rsidRPr="00D55F3E" w:rsidRDefault="00D55F3E" w:rsidP="00D55F3E">
      <w:pPr>
        <w:spacing w:after="0" w:line="240" w:lineRule="auto"/>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D55F3E">
        <w:rPr>
          <w:rFonts w:ascii="Times New Roman" w:eastAsia="MS Mincho" w:hAnsi="Times New Roman" w:cs="Times New Roman"/>
          <w:i/>
          <w:iCs/>
          <w:color w:val="0000FF"/>
          <w:sz w:val="18"/>
          <w:szCs w:val="18"/>
          <w:lang w:val="es-ES" w:eastAsia="es-ES"/>
        </w:rPr>
        <w:t xml:space="preserve">D.O. </w:t>
      </w:r>
      <w:r>
        <w:rPr>
          <w:rFonts w:ascii="Times New Roman" w:eastAsia="MS Mincho" w:hAnsi="Times New Roman" w:cs="Times New Roman"/>
          <w:i/>
          <w:iCs/>
          <w:color w:val="0000FF"/>
          <w:sz w:val="18"/>
          <w:szCs w:val="18"/>
          <w:lang w:val="es-ES" w:eastAsia="es-ES"/>
        </w:rPr>
        <w:t>27</w:t>
      </w:r>
      <w:r w:rsidRPr="00D55F3E">
        <w:rPr>
          <w:rFonts w:ascii="Times New Roman" w:eastAsia="MS Mincho" w:hAnsi="Times New Roman" w:cs="Times New Roman"/>
          <w:i/>
          <w:iCs/>
          <w:color w:val="0000FF"/>
          <w:sz w:val="18"/>
          <w:szCs w:val="18"/>
          <w:lang w:val="es-ES" w:eastAsia="es-ES"/>
        </w:rPr>
        <w:t>-</w:t>
      </w:r>
      <w:r>
        <w:rPr>
          <w:rFonts w:ascii="Times New Roman" w:eastAsia="MS Mincho" w:hAnsi="Times New Roman" w:cs="Times New Roman"/>
          <w:i/>
          <w:iCs/>
          <w:color w:val="0000FF"/>
          <w:sz w:val="18"/>
          <w:szCs w:val="18"/>
          <w:lang w:val="es-ES" w:eastAsia="es-ES"/>
        </w:rPr>
        <w:t>12</w:t>
      </w:r>
      <w:r w:rsidRPr="00D55F3E">
        <w:rPr>
          <w:rFonts w:ascii="Times New Roman" w:eastAsia="MS Mincho" w:hAnsi="Times New Roman" w:cs="Times New Roman"/>
          <w:i/>
          <w:iCs/>
          <w:color w:val="0000FF"/>
          <w:sz w:val="18"/>
          <w:szCs w:val="18"/>
          <w:lang w:val="es-ES" w:eastAsia="es-ES"/>
        </w:rPr>
        <w:t>-2019</w:t>
      </w:r>
    </w:p>
    <w:p w:rsidR="00D55F3E" w:rsidRPr="00D55F3E" w:rsidRDefault="00D55F3E" w:rsidP="00D55F3E">
      <w:pPr>
        <w:spacing w:after="0" w:line="240" w:lineRule="auto"/>
        <w:ind w:firstLine="709"/>
        <w:jc w:val="right"/>
        <w:rPr>
          <w:rFonts w:ascii="Times New Roman" w:eastAsia="MS Mincho" w:hAnsi="Times New Roman" w:cs="Times New Roman"/>
          <w:i/>
          <w:iCs/>
          <w:color w:val="0000FF"/>
          <w:sz w:val="18"/>
          <w:szCs w:val="18"/>
          <w:lang w:val="es-ES" w:eastAsia="es-ES"/>
        </w:rPr>
      </w:pPr>
    </w:p>
    <w:p w:rsidR="00B4116C" w:rsidRPr="008A656C" w:rsidRDefault="000D4119" w:rsidP="00D55F3E">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3</w:t>
      </w:r>
      <w:r w:rsidR="005A3013" w:rsidRPr="008A656C">
        <w:rPr>
          <w:rFonts w:ascii="Arial" w:hAnsi="Arial" w:cs="Arial"/>
          <w:b/>
          <w:sz w:val="20"/>
          <w:szCs w:val="20"/>
        </w:rPr>
        <w:t>2</w:t>
      </w:r>
      <w:r w:rsidR="00B4116C" w:rsidRPr="008A656C">
        <w:rPr>
          <w:rFonts w:ascii="Arial" w:hAnsi="Arial" w:cs="Arial"/>
          <w:b/>
          <w:sz w:val="20"/>
          <w:szCs w:val="20"/>
        </w:rPr>
        <w:t>. Revalidación anual</w:t>
      </w:r>
    </w:p>
    <w:p w:rsidR="00B4116C" w:rsidRPr="008A656C" w:rsidRDefault="00B4116C"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el otorgamiento de la revalidación anual de licencias para el funcionamiento de los establecimientos referidos en el artículo anterior, se pagará una cuota equivalente al 50% de lo establecido para la expedición de la primera licencia de funcionamiento.</w:t>
      </w:r>
    </w:p>
    <w:p w:rsidR="00E216F0"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3</w:t>
      </w:r>
      <w:r w:rsidR="005A3013" w:rsidRPr="008A656C">
        <w:rPr>
          <w:rFonts w:ascii="Arial" w:hAnsi="Arial" w:cs="Arial"/>
          <w:b/>
          <w:sz w:val="20"/>
          <w:szCs w:val="20"/>
        </w:rPr>
        <w:t>3</w:t>
      </w:r>
      <w:r w:rsidR="00E216F0" w:rsidRPr="008A656C">
        <w:rPr>
          <w:rFonts w:ascii="Arial" w:hAnsi="Arial" w:cs="Arial"/>
          <w:b/>
          <w:sz w:val="20"/>
          <w:szCs w:val="20"/>
        </w:rPr>
        <w:t xml:space="preserve">. </w:t>
      </w:r>
      <w:r w:rsidR="00F078E1" w:rsidRPr="008A656C">
        <w:rPr>
          <w:rFonts w:ascii="Arial" w:hAnsi="Arial" w:cs="Arial"/>
          <w:b/>
          <w:sz w:val="20"/>
          <w:szCs w:val="20"/>
        </w:rPr>
        <w:t>Tarifas</w:t>
      </w:r>
      <w:r w:rsidR="00E216F0" w:rsidRPr="008A656C">
        <w:rPr>
          <w:rFonts w:ascii="Arial" w:hAnsi="Arial" w:cs="Arial"/>
          <w:b/>
          <w:sz w:val="20"/>
          <w:szCs w:val="20"/>
        </w:rPr>
        <w:t xml:space="preserve"> por permisos temporales</w:t>
      </w:r>
    </w:p>
    <w:p w:rsidR="00E216F0" w:rsidRPr="008A656C" w:rsidRDefault="00E216F0"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el otorgamiento de permisos temporales de funcionamiento se pagarán</w:t>
      </w:r>
      <w:r w:rsidR="005752D5" w:rsidRPr="008A656C">
        <w:rPr>
          <w:rFonts w:ascii="Arial" w:hAnsi="Arial" w:cs="Arial"/>
          <w:sz w:val="20"/>
          <w:szCs w:val="20"/>
        </w:rPr>
        <w:t xml:space="preserve">, por día, </w:t>
      </w:r>
      <w:r w:rsidRPr="008A656C">
        <w:rPr>
          <w:rFonts w:ascii="Arial" w:hAnsi="Arial" w:cs="Arial"/>
          <w:sz w:val="20"/>
          <w:szCs w:val="20"/>
        </w:rPr>
        <w:t xml:space="preserve">derechos conforme a las siguientes </w:t>
      </w:r>
      <w:r w:rsidR="00F078E1" w:rsidRPr="008A656C">
        <w:rPr>
          <w:rFonts w:ascii="Arial" w:hAnsi="Arial" w:cs="Arial"/>
          <w:sz w:val="20"/>
          <w:szCs w:val="20"/>
        </w:rPr>
        <w:t>tarifas</w:t>
      </w:r>
      <w:r w:rsidRPr="008A656C">
        <w:rPr>
          <w:rFonts w:ascii="Arial" w:hAnsi="Arial" w:cs="Arial"/>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8A656C" w:rsidTr="00A0171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bookmarkStart w:id="9" w:name="_Hlk530347586"/>
            <w:r w:rsidRPr="008A656C">
              <w:rPr>
                <w:rFonts w:ascii="Arial" w:hAnsi="Arial" w:cs="Arial"/>
                <w:sz w:val="20"/>
                <w:szCs w:val="20"/>
              </w:rPr>
              <w:tab/>
              <w:t>I. Para la venta de cervezas en locales o puestos fijos o semifijos: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7.50 UMA</w:t>
            </w:r>
          </w:p>
        </w:tc>
      </w:tr>
      <w:tr w:rsidR="001D123F" w:rsidRPr="008A656C" w:rsidTr="00A0171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 Para la ampliación de horario y la autorización de funcionar en días especiales de los establecimientos o locales cuyos giros comprendan la venta de bebidas alcohólicas, sea en envase cerrado o para consumo en el mismo lugar:</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2.50 UMA</w:t>
            </w:r>
          </w:p>
        </w:tc>
      </w:tr>
      <w:tr w:rsidR="001D123F" w:rsidRPr="008A656C" w:rsidTr="00A0171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III. Para la realización de eventos con luz y sonido, o bailes populares con grupos locales, en lugares públicos o privados con fines de lucro: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7.50 UMA</w:t>
            </w:r>
          </w:p>
        </w:tc>
      </w:tr>
      <w:tr w:rsidR="001D123F" w:rsidRPr="008A656C" w:rsidTr="00A0171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IV. Para la realización de eventos con luz y sonido, o bailes populares con grupos internacionales, en lugares públicos o privados con fines de lucro: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74 UMA</w:t>
            </w:r>
          </w:p>
        </w:tc>
      </w:tr>
      <w:tr w:rsidR="001D123F" w:rsidRPr="008A656C" w:rsidTr="00A0171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 Para la realización de conciertos u otros eventos musicales no referidos en las fracciones III y IV:</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62 UMA</w:t>
            </w:r>
          </w:p>
        </w:tc>
      </w:tr>
      <w:tr w:rsidR="001D123F" w:rsidRPr="008A656C" w:rsidTr="00A0171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VI. Para la realización de eventos deportivos: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3 UMA</w:t>
            </w:r>
          </w:p>
        </w:tc>
      </w:tr>
      <w:tr w:rsidR="001D123F" w:rsidRPr="008A656C" w:rsidTr="00A0171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VII. Para la realización de espectáculos taurinos: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25 UMA</w:t>
            </w:r>
          </w:p>
        </w:tc>
      </w:tr>
      <w:tr w:rsidR="001D123F" w:rsidRPr="008A656C" w:rsidTr="00A0171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VIII. Para la realización de eventos teatrales o cinematográficos: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4 UMA</w:t>
            </w:r>
          </w:p>
        </w:tc>
      </w:tr>
      <w:tr w:rsidR="001D123F" w:rsidRPr="008A656C" w:rsidTr="00A0171F">
        <w:trPr>
          <w:trHeight w:val="397"/>
        </w:trPr>
        <w:tc>
          <w:tcPr>
            <w:tcW w:w="7225" w:type="dxa"/>
            <w:vAlign w:val="center"/>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IX. Para la realización de eventos circenses: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5 UMA</w:t>
            </w:r>
          </w:p>
        </w:tc>
      </w:tr>
    </w:tbl>
    <w:bookmarkEnd w:id="9"/>
    <w:p w:rsidR="00E216F0" w:rsidRPr="008A656C" w:rsidRDefault="00E216F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Cuando por su denominación algún establecimiento no se encuentre comprendido en la clasificación anterior, se ubicará en aquel en que por sus características le sea más semejante.</w:t>
      </w:r>
    </w:p>
    <w:p w:rsidR="00B4116C"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lastRenderedPageBreak/>
        <w:t>Artículo 1</w:t>
      </w:r>
      <w:r w:rsidR="004A428A" w:rsidRPr="008A656C">
        <w:rPr>
          <w:rFonts w:ascii="Arial" w:hAnsi="Arial" w:cs="Arial"/>
          <w:b/>
          <w:sz w:val="20"/>
          <w:szCs w:val="20"/>
        </w:rPr>
        <w:t>3</w:t>
      </w:r>
      <w:r w:rsidR="005A3013" w:rsidRPr="008A656C">
        <w:rPr>
          <w:rFonts w:ascii="Arial" w:hAnsi="Arial" w:cs="Arial"/>
          <w:b/>
          <w:sz w:val="20"/>
          <w:szCs w:val="20"/>
        </w:rPr>
        <w:t>4</w:t>
      </w:r>
      <w:r w:rsidR="00B4116C" w:rsidRPr="008A656C">
        <w:rPr>
          <w:rFonts w:ascii="Arial" w:hAnsi="Arial" w:cs="Arial"/>
          <w:b/>
          <w:sz w:val="20"/>
          <w:szCs w:val="20"/>
        </w:rPr>
        <w:t>. El pago de las cuotas no condiciona el ejercicio</w:t>
      </w:r>
    </w:p>
    <w:p w:rsidR="00B4116C" w:rsidRPr="008A656C" w:rsidRDefault="00B4116C" w:rsidP="00FB0EB0">
      <w:pPr>
        <w:widowControl w:val="0"/>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El pago de las cuotas por los derechos a que se refiere esta sección no condiciona el ejercicio de las actividades comerciales, industriales o de prestación de servicios.</w:t>
      </w:r>
    </w:p>
    <w:p w:rsidR="007C006A" w:rsidRPr="008A656C" w:rsidRDefault="007C006A"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Sección décima</w:t>
      </w:r>
      <w:r w:rsidR="00114C49" w:rsidRPr="008A656C">
        <w:rPr>
          <w:rFonts w:ascii="Arial" w:hAnsi="Arial" w:cs="Arial"/>
          <w:b/>
          <w:sz w:val="20"/>
          <w:szCs w:val="20"/>
        </w:rPr>
        <w:t xml:space="preserve"> </w:t>
      </w:r>
      <w:r w:rsidRPr="008A656C">
        <w:rPr>
          <w:rFonts w:ascii="Arial" w:hAnsi="Arial" w:cs="Arial"/>
          <w:b/>
          <w:sz w:val="20"/>
          <w:szCs w:val="20"/>
        </w:rPr>
        <w:br/>
        <w:t>Permisos para instalar anuncios</w:t>
      </w:r>
    </w:p>
    <w:p w:rsidR="007C006A"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3</w:t>
      </w:r>
      <w:r w:rsidR="005A3013" w:rsidRPr="008A656C">
        <w:rPr>
          <w:rFonts w:ascii="Arial" w:hAnsi="Arial" w:cs="Arial"/>
          <w:b/>
          <w:sz w:val="20"/>
          <w:szCs w:val="20"/>
        </w:rPr>
        <w:t>5</w:t>
      </w:r>
      <w:r w:rsidR="007C006A" w:rsidRPr="008A656C">
        <w:rPr>
          <w:rFonts w:ascii="Arial" w:hAnsi="Arial" w:cs="Arial"/>
          <w:b/>
          <w:sz w:val="20"/>
          <w:szCs w:val="20"/>
        </w:rPr>
        <w:t>. Sujetos obligados</w:t>
      </w:r>
    </w:p>
    <w:p w:rsidR="007C006A" w:rsidRPr="008A656C" w:rsidRDefault="007C006A"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Son sujetos de los derechos a que se refiere la presente sección, las personas físicas o morales que soliciten y obtengan los permisos para instalar los anuncios.</w:t>
      </w:r>
    </w:p>
    <w:p w:rsidR="007C006A"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3</w:t>
      </w:r>
      <w:r w:rsidR="005A3013" w:rsidRPr="008A656C">
        <w:rPr>
          <w:rFonts w:ascii="Arial" w:hAnsi="Arial" w:cs="Arial"/>
          <w:b/>
          <w:sz w:val="20"/>
          <w:szCs w:val="20"/>
        </w:rPr>
        <w:t>6</w:t>
      </w:r>
      <w:r w:rsidR="007C006A" w:rsidRPr="008A656C">
        <w:rPr>
          <w:rFonts w:ascii="Arial" w:hAnsi="Arial" w:cs="Arial"/>
          <w:b/>
          <w:sz w:val="20"/>
          <w:szCs w:val="20"/>
        </w:rPr>
        <w:t>. Responsables solidarios</w:t>
      </w:r>
    </w:p>
    <w:p w:rsidR="007C006A" w:rsidRPr="008A656C" w:rsidRDefault="007C006A"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Son responsables solidarios del pago de los derechos a que se refiera esta sección, los propietarios de los bienes inmuebles o muebles donde se instalen los anuncios.</w:t>
      </w:r>
    </w:p>
    <w:p w:rsidR="007C006A"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 xml:space="preserve">Artículo </w:t>
      </w:r>
      <w:r w:rsidR="004A428A" w:rsidRPr="008A656C">
        <w:rPr>
          <w:rFonts w:ascii="Arial" w:hAnsi="Arial" w:cs="Arial"/>
          <w:b/>
          <w:sz w:val="20"/>
          <w:szCs w:val="20"/>
        </w:rPr>
        <w:t>13</w:t>
      </w:r>
      <w:r w:rsidR="005A3013" w:rsidRPr="008A656C">
        <w:rPr>
          <w:rFonts w:ascii="Arial" w:hAnsi="Arial" w:cs="Arial"/>
          <w:b/>
          <w:sz w:val="20"/>
          <w:szCs w:val="20"/>
        </w:rPr>
        <w:t>7</w:t>
      </w:r>
      <w:r w:rsidR="007C006A" w:rsidRPr="008A656C">
        <w:rPr>
          <w:rFonts w:ascii="Arial" w:hAnsi="Arial" w:cs="Arial"/>
          <w:b/>
          <w:sz w:val="20"/>
          <w:szCs w:val="20"/>
        </w:rPr>
        <w:t>. Cuotas y tarifas</w:t>
      </w:r>
    </w:p>
    <w:p w:rsidR="007C006A" w:rsidRPr="008A656C" w:rsidRDefault="007C006A"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el otorgamiento de permisos para instalar anuncios en bienes muebles e inmuebles,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 Instalación de anuncios de propaganda o publicidad en inmuebles o en mobiliario urbano por el periodo de un año, por metro cuadrado: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0.40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 Instalación de anuncios de propaganda o publicidad en establecimientos del centro histórico por el periodo de un año, por metro cuadrado: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0.50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III. Instalación de anuncios de propaganda o publicidad transitorios en inmuebles o en mobiliario urbano, por metro cuadrado:</w:t>
            </w:r>
          </w:p>
        </w:tc>
        <w:tc>
          <w:tcPr>
            <w:tcW w:w="1603" w:type="dxa"/>
            <w:vAlign w:val="center"/>
          </w:tcPr>
          <w:p w:rsidR="001D123F" w:rsidRPr="008A656C" w:rsidRDefault="001D123F" w:rsidP="001D123F">
            <w:pPr>
              <w:spacing w:before="120" w:after="120"/>
              <w:jc w:val="center"/>
              <w:rPr>
                <w:rFonts w:ascii="Arial" w:hAnsi="Arial" w:cs="Arial"/>
                <w:sz w:val="20"/>
                <w:szCs w:val="20"/>
              </w:rPr>
            </w:pP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a) De 1 a 7 días naturales: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0.09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b) De 8 a 15 días naturales: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0.14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c) De 16 a 30 días naturales: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0.25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IV. Instalación de anuncios de propaganda o publicidad en vehículos de transporte público por el periodo de un año, por metro cuadrado: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1.00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 Instalación de anuncios de proyección óptica, por el periodo de un año, por metro cuadrado: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1.25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VI. Instalación de anuncios, difundidos a través de medios electrónicos, por el periodo de un año, por metro cuadrado: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1.00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lastRenderedPageBreak/>
              <w:tab/>
              <w:t>VII. Por la instalación de anuncios de propaganda o publicidad en inmuebles o en mobiliario urbano iluminados con luz neón, por el periodo de un año, por metro cuadrado: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1.00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VIII. Instalación de anuncios inflables suspendidos en el aire, por el periodo de un año, por elemento: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1.50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IX. Instalación de anuncios figurativos o volumétricos, por el periodo de un año, por elemento: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2.00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X. Por la difusión de propaganda o publicidad impresa en volantes o folletos, por cada mil unidades: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0.12 UMA</w:t>
            </w:r>
          </w:p>
        </w:tc>
      </w:tr>
      <w:tr w:rsidR="001D123F" w:rsidRPr="008A656C" w:rsidTr="00A0171F">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XI. Por la difusión de propaganda o publicidad asociada a música o sonido, por día:</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0.12 UMA</w:t>
            </w:r>
          </w:p>
        </w:tc>
      </w:tr>
    </w:tbl>
    <w:p w:rsidR="005429F0"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38</w:t>
      </w:r>
      <w:r w:rsidR="005429F0" w:rsidRPr="008A656C">
        <w:rPr>
          <w:rFonts w:ascii="Arial" w:hAnsi="Arial" w:cs="Arial"/>
          <w:b/>
          <w:sz w:val="20"/>
          <w:szCs w:val="20"/>
        </w:rPr>
        <w:t>. Exenciones</w:t>
      </w:r>
    </w:p>
    <w:p w:rsidR="005429F0" w:rsidRPr="008A656C" w:rsidRDefault="005429F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No se pagarán los derechos por los servicios previstos en est</w:t>
      </w:r>
      <w:r w:rsidR="00A0171F" w:rsidRPr="008A656C">
        <w:rPr>
          <w:rFonts w:ascii="Arial" w:hAnsi="Arial" w:cs="Arial"/>
          <w:color w:val="000000"/>
          <w:sz w:val="20"/>
          <w:szCs w:val="20"/>
        </w:rPr>
        <w:t>a s</w:t>
      </w:r>
      <w:r w:rsidRPr="008A656C">
        <w:rPr>
          <w:rFonts w:ascii="Arial" w:hAnsi="Arial" w:cs="Arial"/>
          <w:color w:val="000000"/>
          <w:sz w:val="20"/>
          <w:szCs w:val="20"/>
        </w:rPr>
        <w:t>ección, en los siguientes casos:</w:t>
      </w:r>
    </w:p>
    <w:p w:rsidR="005429F0" w:rsidRPr="008A656C" w:rsidRDefault="00A0171F"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 A</w:t>
      </w:r>
      <w:r w:rsidR="005429F0" w:rsidRPr="008A656C">
        <w:rPr>
          <w:rFonts w:ascii="Arial" w:hAnsi="Arial" w:cs="Arial"/>
          <w:color w:val="000000"/>
          <w:sz w:val="20"/>
          <w:szCs w:val="20"/>
        </w:rPr>
        <w:t>nuncios y propaganda de carácter político, los cuales se regirán conforme a las legislación general y estatal en materia electoral; y los convenios correspondientes.</w:t>
      </w:r>
    </w:p>
    <w:p w:rsidR="005429F0" w:rsidRPr="008A656C"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 Periódicos en tableros sobre edificios que estén ocupados por su misma casa editora.</w:t>
      </w:r>
    </w:p>
    <w:p w:rsidR="005429F0" w:rsidRPr="008A656C"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III. Programas o anuncios de espectáculos o diversiones públicas fijadas en tableros, cuya superficie en conjunto no exceda de dos metros cuadrados, adosados precisamente en los edificios, en que se presente el espectáculo.</w:t>
      </w:r>
    </w:p>
    <w:p w:rsidR="005429F0" w:rsidRPr="008A656C"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IV. Anuncios referentes a cultos religiosos, cuando estén sobre tableros en las puertas de los templos o en lugares específicamente diseñados para este efecto.</w:t>
      </w:r>
    </w:p>
    <w:p w:rsidR="005429F0" w:rsidRPr="008A656C"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 Adornos navideños, anuncios y adornos para fiestas cívicas nacionales o para eventos oficiales.</w:t>
      </w:r>
    </w:p>
    <w:p w:rsidR="005429F0" w:rsidRPr="008A656C"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 Anuncios de eventos culturales o educativos organizados por instituciones que no persigan propósitos de lucro.</w:t>
      </w:r>
    </w:p>
    <w:p w:rsidR="002669C0" w:rsidRPr="008A656C"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F035AE" w:rsidRPr="008A656C">
        <w:rPr>
          <w:rFonts w:ascii="Arial" w:hAnsi="Arial" w:cs="Arial"/>
          <w:b/>
          <w:sz w:val="20"/>
          <w:szCs w:val="20"/>
        </w:rPr>
        <w:t xml:space="preserve">décima </w:t>
      </w:r>
      <w:r w:rsidR="00114C49" w:rsidRPr="008A656C">
        <w:rPr>
          <w:rFonts w:ascii="Arial" w:hAnsi="Arial" w:cs="Arial"/>
          <w:b/>
          <w:sz w:val="20"/>
          <w:szCs w:val="20"/>
        </w:rPr>
        <w:t>primera</w:t>
      </w:r>
      <w:r w:rsidRPr="008A656C">
        <w:rPr>
          <w:rFonts w:ascii="Arial" w:hAnsi="Arial" w:cs="Arial"/>
          <w:b/>
          <w:sz w:val="20"/>
          <w:szCs w:val="20"/>
        </w:rPr>
        <w:br/>
        <w:t>Desarrollo urbano</w:t>
      </w:r>
    </w:p>
    <w:p w:rsidR="0050707D"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39</w:t>
      </w:r>
      <w:r w:rsidR="0050707D" w:rsidRPr="008A656C">
        <w:rPr>
          <w:rFonts w:ascii="Arial" w:hAnsi="Arial" w:cs="Arial"/>
          <w:b/>
          <w:sz w:val="20"/>
          <w:szCs w:val="20"/>
        </w:rPr>
        <w:t>. Sujetos obligados</w:t>
      </w:r>
    </w:p>
    <w:p w:rsidR="0050707D" w:rsidRPr="008A656C" w:rsidRDefault="0050707D" w:rsidP="00FB0EB0">
      <w:pPr>
        <w:autoSpaceDE w:val="0"/>
        <w:autoSpaceDN w:val="0"/>
        <w:adjustRightInd w:val="0"/>
        <w:spacing w:before="100" w:beforeAutospacing="1" w:after="100" w:afterAutospacing="1" w:line="240" w:lineRule="auto"/>
        <w:jc w:val="both"/>
        <w:rPr>
          <w:rFonts w:ascii="Arial" w:hAnsi="Arial" w:cs="Arial"/>
          <w:b/>
          <w:sz w:val="20"/>
          <w:szCs w:val="20"/>
        </w:rPr>
      </w:pPr>
      <w:r w:rsidRPr="008A656C">
        <w:rPr>
          <w:rFonts w:ascii="Arial" w:hAnsi="Arial" w:cs="Arial"/>
          <w:color w:val="000000"/>
          <w:sz w:val="20"/>
          <w:szCs w:val="20"/>
        </w:rPr>
        <w:t>Las personas físicas o morales que soliciten los servicios o la expedición de licencias o permisos que se prevén en esa sección son los sujetos obligados al pago de las cuotas de los derechos</w:t>
      </w:r>
      <w:r w:rsidR="004430ED" w:rsidRPr="008A656C">
        <w:rPr>
          <w:rFonts w:ascii="Arial" w:hAnsi="Arial" w:cs="Arial"/>
          <w:color w:val="000000"/>
          <w:sz w:val="20"/>
          <w:szCs w:val="20"/>
        </w:rPr>
        <w:t xml:space="preserve"> respectivos</w:t>
      </w:r>
      <w:r w:rsidRPr="008A656C">
        <w:rPr>
          <w:rFonts w:ascii="Arial" w:hAnsi="Arial" w:cs="Arial"/>
          <w:color w:val="000000"/>
          <w:sz w:val="20"/>
          <w:szCs w:val="20"/>
        </w:rPr>
        <w:t>.</w:t>
      </w:r>
    </w:p>
    <w:p w:rsidR="0050707D"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4</w:t>
      </w:r>
      <w:r w:rsidR="005A3013" w:rsidRPr="008A656C">
        <w:rPr>
          <w:rFonts w:ascii="Arial" w:hAnsi="Arial" w:cs="Arial"/>
          <w:b/>
          <w:sz w:val="20"/>
          <w:szCs w:val="20"/>
        </w:rPr>
        <w:t>0</w:t>
      </w:r>
      <w:r w:rsidR="0050707D" w:rsidRPr="008A656C">
        <w:rPr>
          <w:rFonts w:ascii="Arial" w:hAnsi="Arial" w:cs="Arial"/>
          <w:b/>
          <w:sz w:val="20"/>
          <w:szCs w:val="20"/>
        </w:rPr>
        <w:t xml:space="preserve">. </w:t>
      </w:r>
      <w:r w:rsidR="004430ED" w:rsidRPr="008A656C">
        <w:rPr>
          <w:rFonts w:ascii="Arial" w:hAnsi="Arial" w:cs="Arial"/>
          <w:b/>
          <w:sz w:val="20"/>
          <w:szCs w:val="20"/>
        </w:rPr>
        <w:t>Responsables solidarios</w:t>
      </w:r>
    </w:p>
    <w:p w:rsidR="004430ED" w:rsidRPr="008A656C" w:rsidRDefault="0050707D"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lastRenderedPageBreak/>
        <w:t xml:space="preserve">Son responsables solidarios del pago de los derechos previstos en esta sección, los </w:t>
      </w:r>
      <w:r w:rsidR="004430ED" w:rsidRPr="008A656C">
        <w:rPr>
          <w:rFonts w:ascii="Arial" w:hAnsi="Arial" w:cs="Arial"/>
          <w:color w:val="000000"/>
          <w:sz w:val="20"/>
          <w:szCs w:val="20"/>
        </w:rPr>
        <w:t>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w:t>
      </w:r>
    </w:p>
    <w:p w:rsidR="003119F8"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4</w:t>
      </w:r>
      <w:r w:rsidR="005A3013" w:rsidRPr="008A656C">
        <w:rPr>
          <w:rFonts w:ascii="Arial" w:hAnsi="Arial" w:cs="Arial"/>
          <w:b/>
          <w:sz w:val="20"/>
          <w:szCs w:val="20"/>
        </w:rPr>
        <w:t>1</w:t>
      </w:r>
      <w:r w:rsidR="003119F8" w:rsidRPr="008A656C">
        <w:rPr>
          <w:rFonts w:ascii="Arial" w:hAnsi="Arial" w:cs="Arial"/>
          <w:b/>
          <w:sz w:val="20"/>
          <w:szCs w:val="20"/>
        </w:rPr>
        <w:t>. Cuotas y tarifas</w:t>
      </w:r>
    </w:p>
    <w:p w:rsidR="003119F8" w:rsidRPr="008A656C" w:rsidRDefault="003119F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los servicios que preste el ayuntamiento en materia de desarrollo urbano, por conducto de las unidades administrativas competentes, se pagarán derechos conforme a las siguientes cuotas</w:t>
      </w:r>
      <w:r w:rsidR="00F078E1" w:rsidRPr="008A656C">
        <w:rPr>
          <w:rFonts w:ascii="Arial" w:hAnsi="Arial" w:cs="Arial"/>
          <w:sz w:val="20"/>
          <w:szCs w:val="20"/>
        </w:rPr>
        <w:t xml:space="preserve"> y tarifas</w:t>
      </w:r>
      <w:r w:rsidRPr="008A656C">
        <w:rPr>
          <w:rFonts w:ascii="Arial" w:hAnsi="Arial" w:cs="Arial"/>
          <w:sz w:val="20"/>
          <w:szCs w:val="20"/>
        </w:rPr>
        <w:t>:</w:t>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8A656C" w:rsidTr="00314E15">
        <w:trPr>
          <w:trHeight w:val="397"/>
        </w:trPr>
        <w:tc>
          <w:tcPr>
            <w:tcW w:w="7225" w:type="dxa"/>
            <w:vAlign w:val="center"/>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t>I. Por la expedición de licencias de uso de suelo para:</w:t>
            </w:r>
          </w:p>
        </w:tc>
        <w:tc>
          <w:tcPr>
            <w:tcW w:w="1603" w:type="dxa"/>
            <w:vAlign w:val="center"/>
          </w:tcPr>
          <w:p w:rsidR="005915DA" w:rsidRPr="008A656C" w:rsidRDefault="005915DA" w:rsidP="005C3DEF">
            <w:pPr>
              <w:spacing w:before="120" w:after="120"/>
              <w:jc w:val="center"/>
              <w:rPr>
                <w:rFonts w:ascii="Arial" w:hAnsi="Arial" w:cs="Arial"/>
                <w:sz w:val="20"/>
                <w:szCs w:val="20"/>
              </w:rPr>
            </w:pPr>
          </w:p>
        </w:tc>
      </w:tr>
      <w:tr w:rsidR="005915DA" w:rsidRPr="008A656C" w:rsidTr="00314E15">
        <w:trPr>
          <w:trHeight w:val="397"/>
        </w:trPr>
        <w:tc>
          <w:tcPr>
            <w:tcW w:w="7225" w:type="dxa"/>
            <w:vAlign w:val="center"/>
          </w:tcPr>
          <w:p w:rsidR="005915DA" w:rsidRPr="008A656C" w:rsidRDefault="005915DA" w:rsidP="00245AFD">
            <w:pPr>
              <w:spacing w:before="120" w:after="120"/>
              <w:ind w:left="709"/>
              <w:jc w:val="both"/>
              <w:rPr>
                <w:rFonts w:ascii="Arial" w:hAnsi="Arial" w:cs="Arial"/>
                <w:sz w:val="20"/>
                <w:szCs w:val="20"/>
              </w:rPr>
            </w:pPr>
            <w:r w:rsidRPr="008A656C">
              <w:rPr>
                <w:rFonts w:ascii="Arial" w:hAnsi="Arial" w:cs="Arial"/>
                <w:sz w:val="20"/>
                <w:szCs w:val="20"/>
              </w:rPr>
              <w:tab/>
              <w:t>a) Desarrollos inmobiliarios que por sus características físicas o su régimen de la propiedad se constituyan en fraccionamientos o división de lotes, con una superficie:</w:t>
            </w:r>
          </w:p>
        </w:tc>
        <w:tc>
          <w:tcPr>
            <w:tcW w:w="1603" w:type="dxa"/>
            <w:vAlign w:val="center"/>
          </w:tcPr>
          <w:p w:rsidR="005915DA" w:rsidRPr="008A656C" w:rsidRDefault="005915DA" w:rsidP="005C3DEF">
            <w:pPr>
              <w:spacing w:before="120" w:after="120"/>
              <w:jc w:val="center"/>
              <w:rPr>
                <w:rFonts w:ascii="Arial" w:hAnsi="Arial" w:cs="Arial"/>
                <w:sz w:val="20"/>
                <w:szCs w:val="20"/>
              </w:rPr>
            </w:pP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1. De hasta 10,000 m²:</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32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2. De 10,001 hasta 50,000 m²:</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36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3. De 50,001 hasta 200,000 m²:</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62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4. Mayor de 200,000 m²:</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91 UMA</w:t>
            </w:r>
          </w:p>
        </w:tc>
      </w:tr>
      <w:tr w:rsidR="005915DA" w:rsidRPr="008A656C" w:rsidTr="00314E15">
        <w:trPr>
          <w:trHeight w:val="397"/>
        </w:trPr>
        <w:tc>
          <w:tcPr>
            <w:tcW w:w="7225" w:type="dxa"/>
            <w:vAlign w:val="center"/>
          </w:tcPr>
          <w:p w:rsidR="005915DA" w:rsidRPr="008A656C" w:rsidRDefault="005915DA" w:rsidP="00245AFD">
            <w:pPr>
              <w:spacing w:before="120" w:after="120"/>
              <w:ind w:left="709"/>
              <w:jc w:val="both"/>
              <w:rPr>
                <w:rFonts w:ascii="Arial" w:hAnsi="Arial" w:cs="Arial"/>
                <w:sz w:val="20"/>
                <w:szCs w:val="20"/>
              </w:rPr>
            </w:pPr>
            <w:r w:rsidRPr="008A656C">
              <w:rPr>
                <w:rFonts w:ascii="Arial" w:hAnsi="Arial" w:cs="Arial"/>
                <w:sz w:val="20"/>
                <w:szCs w:val="20"/>
              </w:rPr>
              <w:tab/>
              <w:t>b) Industrias, locales comerciales, centros comerciales, equipamiento, bodegas e infraestructura y demás desarrollos que no se comprendan en los incisos a) y c), con una superficie:</w:t>
            </w:r>
          </w:p>
        </w:tc>
        <w:tc>
          <w:tcPr>
            <w:tcW w:w="1603" w:type="dxa"/>
            <w:vAlign w:val="center"/>
          </w:tcPr>
          <w:p w:rsidR="005915DA" w:rsidRPr="008A656C" w:rsidRDefault="005915DA" w:rsidP="005C3DEF">
            <w:pPr>
              <w:spacing w:before="120" w:after="120"/>
              <w:jc w:val="center"/>
              <w:rPr>
                <w:rFonts w:ascii="Arial" w:hAnsi="Arial" w:cs="Arial"/>
                <w:sz w:val="20"/>
                <w:szCs w:val="20"/>
              </w:rPr>
            </w:pP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1. De hasta 50 m²:</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1.82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2. De 51 hasta 200 m²:</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9.00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3. De 201 hasta 500 m²:</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23.00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4. De 501 hasta 5,000 m²:</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45.00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5. Mayor de 5,000 m²:</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92.00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c) Giros comerciales específicos:</w:t>
            </w:r>
          </w:p>
        </w:tc>
        <w:tc>
          <w:tcPr>
            <w:tcW w:w="1603" w:type="dxa"/>
            <w:vAlign w:val="center"/>
          </w:tcPr>
          <w:p w:rsidR="005915DA" w:rsidRPr="008A656C" w:rsidRDefault="005915DA" w:rsidP="005C3DEF">
            <w:pPr>
              <w:spacing w:before="120" w:after="120"/>
              <w:jc w:val="center"/>
              <w:rPr>
                <w:rFonts w:ascii="Arial" w:hAnsi="Arial" w:cs="Arial"/>
                <w:sz w:val="20"/>
                <w:szCs w:val="20"/>
              </w:rPr>
            </w:pP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1. Gasolinera o estación de servicio:</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620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2. Casino:</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1884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3. Funeraria:</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76 UMA</w:t>
            </w:r>
          </w:p>
        </w:tc>
      </w:tr>
      <w:tr w:rsidR="005915DA" w:rsidRPr="008A656C" w:rsidTr="00314E15">
        <w:trPr>
          <w:trHeight w:val="397"/>
        </w:trPr>
        <w:tc>
          <w:tcPr>
            <w:tcW w:w="7225" w:type="dxa"/>
          </w:tcPr>
          <w:p w:rsidR="005915DA" w:rsidRPr="008A656C" w:rsidRDefault="005915DA" w:rsidP="00314E15">
            <w:pPr>
              <w:spacing w:before="120" w:after="120"/>
              <w:ind w:left="1418"/>
              <w:jc w:val="both"/>
              <w:rPr>
                <w:rFonts w:ascii="Arial" w:hAnsi="Arial" w:cs="Arial"/>
                <w:sz w:val="20"/>
                <w:szCs w:val="20"/>
              </w:rPr>
            </w:pPr>
            <w:r w:rsidRPr="008A656C">
              <w:rPr>
                <w:rFonts w:ascii="Arial" w:hAnsi="Arial" w:cs="Arial"/>
                <w:sz w:val="20"/>
                <w:szCs w:val="20"/>
              </w:rPr>
              <w:tab/>
              <w:t>4. Expendio de cervezas, tienda de autoservicio licorería o bar:</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347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lastRenderedPageBreak/>
              <w:tab/>
            </w:r>
            <w:r w:rsidRPr="008A656C">
              <w:rPr>
                <w:rFonts w:ascii="Arial" w:hAnsi="Arial" w:cs="Arial"/>
                <w:sz w:val="20"/>
                <w:szCs w:val="20"/>
              </w:rPr>
              <w:tab/>
            </w:r>
            <w:r w:rsidRPr="008A656C">
              <w:rPr>
                <w:rFonts w:ascii="Arial" w:hAnsi="Arial" w:cs="Arial"/>
                <w:sz w:val="20"/>
                <w:szCs w:val="20"/>
              </w:rPr>
              <w:tab/>
              <w:t>5. Crematorio:</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189 UMA</w:t>
            </w:r>
          </w:p>
        </w:tc>
      </w:tr>
      <w:tr w:rsidR="005915DA" w:rsidRPr="008A656C" w:rsidTr="00314E15">
        <w:trPr>
          <w:trHeight w:val="397"/>
        </w:trPr>
        <w:tc>
          <w:tcPr>
            <w:tcW w:w="7225" w:type="dxa"/>
          </w:tcPr>
          <w:p w:rsidR="005915DA" w:rsidRPr="008A656C" w:rsidRDefault="005915DA" w:rsidP="00314E15">
            <w:pPr>
              <w:spacing w:before="120" w:after="120"/>
              <w:ind w:left="1418"/>
              <w:jc w:val="both"/>
              <w:rPr>
                <w:rFonts w:ascii="Arial" w:hAnsi="Arial" w:cs="Arial"/>
                <w:sz w:val="20"/>
                <w:szCs w:val="20"/>
              </w:rPr>
            </w:pPr>
            <w:r w:rsidRPr="008A656C">
              <w:rPr>
                <w:rFonts w:ascii="Arial" w:hAnsi="Arial" w:cs="Arial"/>
                <w:sz w:val="20"/>
                <w:szCs w:val="20"/>
              </w:rPr>
              <w:tab/>
              <w:t>6. Restaurante, bar, cabaret, centro nocturno o disco:</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372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7. Sala de fiestas cerrada:</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248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8. Hotel mayor a treinta habitaciones:</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174 UMA</w:t>
            </w:r>
          </w:p>
        </w:tc>
      </w:tr>
      <w:tr w:rsidR="005915DA" w:rsidRPr="008A656C" w:rsidTr="00314E15">
        <w:trPr>
          <w:trHeight w:val="397"/>
        </w:trPr>
        <w:tc>
          <w:tcPr>
            <w:tcW w:w="7225" w:type="dxa"/>
          </w:tcPr>
          <w:p w:rsidR="005915DA" w:rsidRPr="008A656C" w:rsidRDefault="005915DA" w:rsidP="00314E15">
            <w:pPr>
              <w:spacing w:before="120" w:after="120"/>
              <w:ind w:left="1418"/>
              <w:jc w:val="both"/>
              <w:rPr>
                <w:rFonts w:ascii="Arial" w:hAnsi="Arial" w:cs="Arial"/>
                <w:sz w:val="20"/>
                <w:szCs w:val="20"/>
              </w:rPr>
            </w:pPr>
            <w:r w:rsidRPr="008A656C">
              <w:rPr>
                <w:rFonts w:ascii="Arial" w:hAnsi="Arial" w:cs="Arial"/>
                <w:sz w:val="20"/>
                <w:szCs w:val="20"/>
              </w:rPr>
              <w:tab/>
              <w:t>9. Torre de telecomunicación de una estructura monopolar para colocación de antena celular de una base de concreto o adición de cualquier equipo de telecomunicación sobre una torre de alta tensión o sobre infraestructura existente:</w:t>
            </w:r>
          </w:p>
        </w:tc>
        <w:tc>
          <w:tcPr>
            <w:tcW w:w="1603" w:type="dxa"/>
            <w:vAlign w:val="center"/>
          </w:tcPr>
          <w:p w:rsidR="005915DA" w:rsidRPr="008A656C" w:rsidRDefault="005915DA" w:rsidP="005C3DEF">
            <w:pPr>
              <w:spacing w:before="120" w:after="120"/>
              <w:jc w:val="center"/>
              <w:rPr>
                <w:rFonts w:ascii="Arial" w:hAnsi="Arial" w:cs="Arial"/>
                <w:sz w:val="20"/>
                <w:szCs w:val="20"/>
              </w:rPr>
            </w:pPr>
            <w:r w:rsidRPr="008A656C">
              <w:rPr>
                <w:rFonts w:ascii="Arial" w:hAnsi="Arial" w:cs="Arial"/>
                <w:sz w:val="20"/>
                <w:szCs w:val="20"/>
              </w:rPr>
              <w:t>273 UMA</w:t>
            </w:r>
          </w:p>
        </w:tc>
      </w:tr>
      <w:tr w:rsidR="005915DA" w:rsidRPr="008A656C" w:rsidTr="00314E15">
        <w:trPr>
          <w:trHeight w:val="397"/>
        </w:trPr>
        <w:tc>
          <w:tcPr>
            <w:tcW w:w="7225" w:type="dxa"/>
          </w:tcPr>
          <w:p w:rsidR="005915DA" w:rsidRPr="008A656C" w:rsidRDefault="005915DA" w:rsidP="005C3DEF">
            <w:pPr>
              <w:spacing w:before="120" w:after="120"/>
              <w:jc w:val="both"/>
              <w:rPr>
                <w:rFonts w:ascii="Arial" w:hAnsi="Arial" w:cs="Arial"/>
                <w:sz w:val="20"/>
                <w:szCs w:val="20"/>
              </w:rPr>
            </w:pPr>
            <w:r w:rsidRPr="008A656C">
              <w:rPr>
                <w:rFonts w:ascii="Arial" w:hAnsi="Arial" w:cs="Arial"/>
                <w:sz w:val="20"/>
                <w:szCs w:val="20"/>
              </w:rPr>
              <w:tab/>
              <w:t>II. Por la expedición de los análisis de factibilidad de uso de suelo para:</w:t>
            </w:r>
          </w:p>
        </w:tc>
        <w:tc>
          <w:tcPr>
            <w:tcW w:w="1603" w:type="dxa"/>
            <w:vAlign w:val="center"/>
          </w:tcPr>
          <w:p w:rsidR="005915DA" w:rsidRPr="008A656C" w:rsidRDefault="005915DA" w:rsidP="005C3DEF">
            <w:pPr>
              <w:spacing w:before="120" w:after="120"/>
              <w:jc w:val="center"/>
              <w:rPr>
                <w:rFonts w:ascii="Arial" w:hAnsi="Arial" w:cs="Arial"/>
                <w:sz w:val="20"/>
                <w:szCs w:val="20"/>
              </w:rPr>
            </w:pPr>
          </w:p>
        </w:tc>
      </w:tr>
      <w:tr w:rsidR="001D123F" w:rsidRPr="008A656C" w:rsidTr="00314E15">
        <w:trPr>
          <w:trHeight w:val="397"/>
        </w:trPr>
        <w:tc>
          <w:tcPr>
            <w:tcW w:w="7225" w:type="dxa"/>
          </w:tcPr>
          <w:p w:rsidR="001D123F" w:rsidRPr="008A656C" w:rsidRDefault="001D123F" w:rsidP="001D123F">
            <w:pPr>
              <w:spacing w:before="120" w:after="120"/>
              <w:ind w:left="709"/>
              <w:jc w:val="both"/>
              <w:rPr>
                <w:rFonts w:ascii="Arial" w:hAnsi="Arial" w:cs="Arial"/>
                <w:sz w:val="20"/>
                <w:szCs w:val="20"/>
              </w:rPr>
            </w:pPr>
            <w:r w:rsidRPr="008A656C">
              <w:rPr>
                <w:rFonts w:ascii="Arial" w:hAnsi="Arial" w:cs="Arial"/>
                <w:sz w:val="20"/>
                <w:szCs w:val="20"/>
              </w:rPr>
              <w:tab/>
              <w:t>a) Establecimientos con venta de bebidas alcohólicas en envase cerrado: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6.60 UMA</w:t>
            </w:r>
          </w:p>
        </w:tc>
      </w:tr>
      <w:tr w:rsidR="001D123F" w:rsidRPr="008A656C" w:rsidTr="00314E15">
        <w:trPr>
          <w:trHeight w:val="397"/>
        </w:trPr>
        <w:tc>
          <w:tcPr>
            <w:tcW w:w="7225" w:type="dxa"/>
          </w:tcPr>
          <w:p w:rsidR="001D123F" w:rsidRPr="008A656C" w:rsidRDefault="001D123F" w:rsidP="001D123F">
            <w:pPr>
              <w:spacing w:before="120" w:after="120"/>
              <w:ind w:left="709"/>
              <w:jc w:val="both"/>
              <w:rPr>
                <w:rFonts w:ascii="Arial" w:hAnsi="Arial" w:cs="Arial"/>
                <w:sz w:val="20"/>
                <w:szCs w:val="20"/>
              </w:rPr>
            </w:pPr>
            <w:r w:rsidRPr="008A656C">
              <w:rPr>
                <w:rFonts w:ascii="Arial" w:hAnsi="Arial" w:cs="Arial"/>
                <w:sz w:val="20"/>
                <w:szCs w:val="20"/>
              </w:rPr>
              <w:tab/>
              <w:t>b) Establecimientos con venta de bebidas alcohólicas para su consumo en el mismo lugar:</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10.00 UMA</w:t>
            </w:r>
          </w:p>
        </w:tc>
      </w:tr>
      <w:tr w:rsidR="001D123F" w:rsidRPr="008A656C" w:rsidTr="00314E15">
        <w:trPr>
          <w:trHeight w:val="397"/>
        </w:trPr>
        <w:tc>
          <w:tcPr>
            <w:tcW w:w="7225" w:type="dxa"/>
          </w:tcPr>
          <w:p w:rsidR="001D123F" w:rsidRPr="008A656C" w:rsidRDefault="001D123F" w:rsidP="001D123F">
            <w:pPr>
              <w:spacing w:before="120" w:after="120"/>
              <w:ind w:left="709"/>
              <w:jc w:val="both"/>
              <w:rPr>
                <w:rFonts w:ascii="Arial" w:hAnsi="Arial" w:cs="Arial"/>
                <w:sz w:val="20"/>
                <w:szCs w:val="20"/>
              </w:rPr>
            </w:pPr>
            <w:r w:rsidRPr="008A656C">
              <w:rPr>
                <w:rFonts w:ascii="Arial" w:hAnsi="Arial" w:cs="Arial"/>
                <w:sz w:val="20"/>
                <w:szCs w:val="20"/>
              </w:rPr>
              <w:tab/>
              <w:t>c) Para industrias, locales comerciales, centros comerciales, equipamiento, bodegas e infraestructura:</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3.30 UMA</w:t>
            </w:r>
          </w:p>
        </w:tc>
      </w:tr>
      <w:tr w:rsidR="001D123F" w:rsidRPr="008A656C" w:rsidTr="00314E15">
        <w:trPr>
          <w:trHeight w:val="397"/>
        </w:trPr>
        <w:tc>
          <w:tcPr>
            <w:tcW w:w="7225" w:type="dxa"/>
          </w:tcPr>
          <w:p w:rsidR="001D123F" w:rsidRPr="008A656C" w:rsidRDefault="001D123F" w:rsidP="001D123F">
            <w:pPr>
              <w:spacing w:before="120" w:after="120"/>
              <w:ind w:left="709"/>
              <w:jc w:val="both"/>
              <w:rPr>
                <w:rFonts w:ascii="Arial" w:hAnsi="Arial" w:cs="Arial"/>
                <w:sz w:val="20"/>
                <w:szCs w:val="20"/>
              </w:rPr>
            </w:pPr>
            <w:r w:rsidRPr="008A656C">
              <w:rPr>
                <w:rFonts w:ascii="Arial" w:hAnsi="Arial" w:cs="Arial"/>
                <w:sz w:val="20"/>
                <w:szCs w:val="20"/>
              </w:rPr>
              <w:tab/>
              <w:t>d) Para la instalación de infraestructura en bienes inmuebles propiedad del municipio o en vía pública, excepto las que se señalan en los incisos g) y h):</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7.25 UMA</w:t>
            </w:r>
          </w:p>
        </w:tc>
      </w:tr>
      <w:tr w:rsidR="001D123F" w:rsidRPr="008A656C" w:rsidTr="00314E15">
        <w:trPr>
          <w:trHeight w:val="397"/>
        </w:trPr>
        <w:tc>
          <w:tcPr>
            <w:tcW w:w="7225" w:type="dxa"/>
          </w:tcPr>
          <w:p w:rsidR="001D123F" w:rsidRPr="008A656C" w:rsidRDefault="001D123F" w:rsidP="001D123F">
            <w:pPr>
              <w:spacing w:before="120" w:after="120"/>
              <w:ind w:left="709"/>
              <w:jc w:val="both"/>
              <w:rPr>
                <w:rFonts w:ascii="Arial" w:hAnsi="Arial" w:cs="Arial"/>
                <w:sz w:val="20"/>
                <w:szCs w:val="20"/>
              </w:rPr>
            </w:pPr>
            <w:r w:rsidRPr="008A656C">
              <w:rPr>
                <w:rFonts w:ascii="Arial" w:hAnsi="Arial" w:cs="Arial"/>
                <w:sz w:val="20"/>
                <w:szCs w:val="20"/>
              </w:rPr>
              <w:tab/>
              <w:t>e) Para la instalación de infraestructura aérea, consistente en cableado o líneas de transmisión a excepción de las que fueren propiedad de la Comisión Federal de Electricidad:</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7.25 UMA</w:t>
            </w:r>
          </w:p>
        </w:tc>
      </w:tr>
      <w:tr w:rsidR="001D123F" w:rsidRPr="008A656C" w:rsidTr="00314E15">
        <w:trPr>
          <w:trHeight w:val="397"/>
        </w:trPr>
        <w:tc>
          <w:tcPr>
            <w:tcW w:w="7225" w:type="dxa"/>
          </w:tcPr>
          <w:p w:rsidR="001D123F" w:rsidRPr="008A656C" w:rsidRDefault="001D123F" w:rsidP="001D123F">
            <w:pPr>
              <w:spacing w:before="120" w:after="120"/>
              <w:ind w:left="709"/>
              <w:jc w:val="both"/>
              <w:rPr>
                <w:rFonts w:ascii="Arial" w:hAnsi="Arial" w:cs="Arial"/>
                <w:sz w:val="20"/>
                <w:szCs w:val="20"/>
              </w:rPr>
            </w:pPr>
            <w:r w:rsidRPr="008A656C">
              <w:rPr>
                <w:rFonts w:ascii="Arial" w:hAnsi="Arial" w:cs="Arial"/>
                <w:sz w:val="20"/>
                <w:szCs w:val="20"/>
              </w:rPr>
              <w:tab/>
              <w:t>f) Para la instalación de gasolinera o estación de servicio:</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23.00 UMA</w:t>
            </w:r>
          </w:p>
        </w:tc>
      </w:tr>
      <w:tr w:rsidR="001D123F" w:rsidRPr="008A656C" w:rsidTr="00314E15">
        <w:trPr>
          <w:trHeight w:val="397"/>
        </w:trPr>
        <w:tc>
          <w:tcPr>
            <w:tcW w:w="7225" w:type="dxa"/>
          </w:tcPr>
          <w:p w:rsidR="001D123F" w:rsidRPr="008A656C" w:rsidRDefault="001D123F" w:rsidP="001D123F">
            <w:pPr>
              <w:spacing w:before="120" w:after="120"/>
              <w:ind w:left="709"/>
              <w:jc w:val="both"/>
              <w:rPr>
                <w:rFonts w:ascii="Arial" w:hAnsi="Arial" w:cs="Arial"/>
                <w:sz w:val="20"/>
                <w:szCs w:val="20"/>
              </w:rPr>
            </w:pPr>
            <w:r w:rsidRPr="008A656C">
              <w:rPr>
                <w:rFonts w:ascii="Arial" w:hAnsi="Arial" w:cs="Arial"/>
                <w:sz w:val="20"/>
                <w:szCs w:val="20"/>
              </w:rPr>
              <w:tab/>
              <w:t>g) Para la instalación de circos: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3.30 UMA</w:t>
            </w:r>
          </w:p>
        </w:tc>
      </w:tr>
      <w:tr w:rsidR="001D123F" w:rsidRPr="008A656C" w:rsidTr="00314E15">
        <w:trPr>
          <w:trHeight w:val="397"/>
        </w:trPr>
        <w:tc>
          <w:tcPr>
            <w:tcW w:w="7225" w:type="dxa"/>
          </w:tcPr>
          <w:p w:rsidR="001D123F" w:rsidRPr="008A656C" w:rsidRDefault="001D123F" w:rsidP="001D123F">
            <w:pPr>
              <w:spacing w:before="120" w:after="120"/>
              <w:ind w:left="709"/>
              <w:jc w:val="both"/>
              <w:rPr>
                <w:rFonts w:ascii="Arial" w:hAnsi="Arial" w:cs="Arial"/>
                <w:sz w:val="20"/>
                <w:szCs w:val="20"/>
              </w:rPr>
            </w:pPr>
            <w:r w:rsidRPr="008A656C">
              <w:rPr>
                <w:rFonts w:ascii="Arial" w:hAnsi="Arial" w:cs="Arial"/>
                <w:sz w:val="20"/>
                <w:szCs w:val="20"/>
              </w:rPr>
              <w:tab/>
              <w:t>h) Para el establecimiento de bancos de explotación de materiales:</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20.00 UMA</w:t>
            </w:r>
          </w:p>
        </w:tc>
      </w:tr>
      <w:tr w:rsidR="001D123F" w:rsidRPr="008A656C" w:rsidTr="00314E15">
        <w:trPr>
          <w:trHeight w:val="397"/>
        </w:trPr>
        <w:tc>
          <w:tcPr>
            <w:tcW w:w="7225" w:type="dxa"/>
          </w:tcPr>
          <w:p w:rsidR="001D123F" w:rsidRPr="008A656C" w:rsidRDefault="001D123F" w:rsidP="001D123F">
            <w:pPr>
              <w:spacing w:before="120" w:after="120"/>
              <w:ind w:left="709"/>
              <w:jc w:val="both"/>
              <w:rPr>
                <w:rFonts w:ascii="Arial" w:hAnsi="Arial" w:cs="Arial"/>
                <w:sz w:val="20"/>
                <w:szCs w:val="20"/>
              </w:rPr>
            </w:pPr>
            <w:r w:rsidRPr="008A656C">
              <w:rPr>
                <w:rFonts w:ascii="Arial" w:hAnsi="Arial" w:cs="Arial"/>
                <w:sz w:val="20"/>
                <w:szCs w:val="20"/>
              </w:rPr>
              <w:tab/>
              <w:t>i) Para establecimiento con giro diferente a los mencionados en los incisos a), b), f) y g) de esta fracción:</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0.66 UMA</w:t>
            </w:r>
          </w:p>
        </w:tc>
      </w:tr>
      <w:tr w:rsidR="001D123F" w:rsidRPr="008A656C" w:rsidTr="00314E15">
        <w:trPr>
          <w:trHeight w:val="397"/>
        </w:trPr>
        <w:tc>
          <w:tcPr>
            <w:tcW w:w="7225" w:type="dxa"/>
          </w:tcPr>
          <w:p w:rsidR="001D123F" w:rsidRPr="008A656C" w:rsidRDefault="001D123F" w:rsidP="001D123F">
            <w:pPr>
              <w:spacing w:before="120" w:after="120"/>
              <w:jc w:val="both"/>
              <w:rPr>
                <w:rFonts w:ascii="Arial" w:hAnsi="Arial" w:cs="Arial"/>
                <w:sz w:val="20"/>
                <w:szCs w:val="20"/>
              </w:rPr>
            </w:pPr>
            <w:r w:rsidRPr="008A656C">
              <w:rPr>
                <w:rFonts w:ascii="Arial" w:hAnsi="Arial" w:cs="Arial"/>
                <w:sz w:val="20"/>
                <w:szCs w:val="20"/>
              </w:rPr>
              <w:tab/>
              <w:t>III. Por la expedición de la constancia de alineamiento de bienes inmuebles, por cada metro lineal:</w:t>
            </w:r>
          </w:p>
        </w:tc>
        <w:tc>
          <w:tcPr>
            <w:tcW w:w="1603" w:type="dxa"/>
            <w:vAlign w:val="center"/>
          </w:tcPr>
          <w:p w:rsidR="001D123F" w:rsidRPr="008A656C" w:rsidRDefault="001D123F" w:rsidP="001D123F">
            <w:pPr>
              <w:spacing w:before="120" w:after="120"/>
              <w:jc w:val="center"/>
              <w:rPr>
                <w:rFonts w:ascii="Arial" w:hAnsi="Arial" w:cs="Arial"/>
                <w:sz w:val="20"/>
                <w:szCs w:val="20"/>
              </w:rPr>
            </w:pPr>
            <w:r w:rsidRPr="008A656C">
              <w:rPr>
                <w:rFonts w:ascii="Arial" w:hAnsi="Arial" w:cs="Arial"/>
                <w:color w:val="000000"/>
                <w:sz w:val="20"/>
                <w:szCs w:val="20"/>
              </w:rPr>
              <w:t>0.12 UMA</w:t>
            </w:r>
          </w:p>
        </w:tc>
      </w:tr>
      <w:tr w:rsidR="00314E15" w:rsidRPr="008A656C" w:rsidTr="00314E15">
        <w:trPr>
          <w:trHeight w:val="397"/>
        </w:trPr>
        <w:tc>
          <w:tcPr>
            <w:tcW w:w="7225" w:type="dxa"/>
            <w:vAlign w:val="center"/>
          </w:tcPr>
          <w:p w:rsidR="00314E15" w:rsidRPr="008A656C" w:rsidRDefault="00314E15" w:rsidP="00314E15">
            <w:pPr>
              <w:spacing w:before="120" w:after="120"/>
              <w:jc w:val="both"/>
              <w:rPr>
                <w:rFonts w:ascii="Arial" w:hAnsi="Arial" w:cs="Arial"/>
                <w:sz w:val="20"/>
                <w:szCs w:val="20"/>
              </w:rPr>
            </w:pPr>
            <w:r w:rsidRPr="008A656C">
              <w:rPr>
                <w:rFonts w:ascii="Arial" w:hAnsi="Arial" w:cs="Arial"/>
                <w:sz w:val="20"/>
                <w:szCs w:val="20"/>
              </w:rPr>
              <w:tab/>
              <w:t>IV. En trabajos de construcción:</w:t>
            </w:r>
          </w:p>
        </w:tc>
        <w:tc>
          <w:tcPr>
            <w:tcW w:w="1603" w:type="dxa"/>
            <w:vAlign w:val="center"/>
          </w:tcPr>
          <w:p w:rsidR="00314E15" w:rsidRPr="008A656C" w:rsidRDefault="00314E15" w:rsidP="00314E15">
            <w:pPr>
              <w:spacing w:before="120" w:after="120"/>
              <w:jc w:val="center"/>
              <w:rPr>
                <w:rFonts w:ascii="Arial" w:hAnsi="Arial" w:cs="Arial"/>
                <w:sz w:val="20"/>
                <w:szCs w:val="20"/>
              </w:rPr>
            </w:pPr>
          </w:p>
        </w:tc>
      </w:tr>
      <w:tr w:rsidR="00314E15" w:rsidRPr="008A656C" w:rsidTr="00314E15">
        <w:trPr>
          <w:trHeight w:val="397"/>
        </w:trPr>
        <w:tc>
          <w:tcPr>
            <w:tcW w:w="7225" w:type="dxa"/>
            <w:vAlign w:val="center"/>
          </w:tcPr>
          <w:p w:rsidR="00314E15" w:rsidRPr="008A656C" w:rsidRDefault="00314E15" w:rsidP="00314E15">
            <w:pPr>
              <w:spacing w:before="120" w:after="120"/>
              <w:ind w:left="709"/>
              <w:jc w:val="both"/>
              <w:rPr>
                <w:rFonts w:ascii="Arial" w:hAnsi="Arial" w:cs="Arial"/>
                <w:sz w:val="20"/>
                <w:szCs w:val="20"/>
              </w:rPr>
            </w:pPr>
            <w:r w:rsidRPr="008A656C">
              <w:rPr>
                <w:rFonts w:ascii="Arial" w:hAnsi="Arial" w:cs="Arial"/>
                <w:sz w:val="20"/>
                <w:szCs w:val="20"/>
              </w:rPr>
              <w:tab/>
              <w:t>a) Por la expedición de licencia para construcción, por cada metro cuadrado, de trabajos con una superficie:</w:t>
            </w:r>
          </w:p>
        </w:tc>
        <w:tc>
          <w:tcPr>
            <w:tcW w:w="1603" w:type="dxa"/>
            <w:vAlign w:val="center"/>
          </w:tcPr>
          <w:p w:rsidR="00314E15" w:rsidRPr="008A656C" w:rsidRDefault="00314E15" w:rsidP="00314E15">
            <w:pPr>
              <w:spacing w:before="120" w:after="120"/>
              <w:jc w:val="center"/>
              <w:rPr>
                <w:rFonts w:ascii="Arial" w:hAnsi="Arial" w:cs="Arial"/>
                <w:sz w:val="20"/>
                <w:szCs w:val="20"/>
              </w:rPr>
            </w:pPr>
          </w:p>
        </w:tc>
      </w:tr>
      <w:tr w:rsidR="00314E15" w:rsidRPr="008A656C" w:rsidTr="00314E15">
        <w:trPr>
          <w:trHeight w:val="397"/>
        </w:trPr>
        <w:tc>
          <w:tcPr>
            <w:tcW w:w="7225" w:type="dxa"/>
          </w:tcPr>
          <w:p w:rsidR="00314E15" w:rsidRPr="008A656C" w:rsidRDefault="00314E15" w:rsidP="00314E15">
            <w:pPr>
              <w:spacing w:before="120" w:after="120"/>
              <w:jc w:val="both"/>
              <w:rPr>
                <w:rFonts w:ascii="Arial" w:hAnsi="Arial" w:cs="Arial"/>
                <w:sz w:val="20"/>
                <w:szCs w:val="20"/>
              </w:rPr>
            </w:pPr>
            <w:r w:rsidRPr="008A656C">
              <w:rPr>
                <w:rFonts w:ascii="Arial" w:hAnsi="Arial" w:cs="Arial"/>
                <w:sz w:val="20"/>
                <w:szCs w:val="20"/>
              </w:rPr>
              <w:lastRenderedPageBreak/>
              <w:tab/>
            </w:r>
            <w:r w:rsidRPr="008A656C">
              <w:rPr>
                <w:rFonts w:ascii="Arial" w:hAnsi="Arial" w:cs="Arial"/>
                <w:sz w:val="20"/>
                <w:szCs w:val="20"/>
              </w:rPr>
              <w:tab/>
            </w:r>
            <w:r w:rsidRPr="008A656C">
              <w:rPr>
                <w:rFonts w:ascii="Arial" w:hAnsi="Arial" w:cs="Arial"/>
                <w:sz w:val="20"/>
                <w:szCs w:val="20"/>
              </w:rPr>
              <w:tab/>
              <w:t>1. De hasta 40 m²</w:t>
            </w:r>
          </w:p>
        </w:tc>
        <w:tc>
          <w:tcPr>
            <w:tcW w:w="1603" w:type="dxa"/>
            <w:vAlign w:val="center"/>
          </w:tcPr>
          <w:p w:rsidR="00314E15" w:rsidRPr="008A656C" w:rsidRDefault="00314E15" w:rsidP="00314E15">
            <w:pPr>
              <w:spacing w:before="120" w:after="120"/>
              <w:jc w:val="center"/>
              <w:rPr>
                <w:rFonts w:ascii="Arial" w:hAnsi="Arial" w:cs="Arial"/>
                <w:sz w:val="20"/>
                <w:szCs w:val="20"/>
              </w:rPr>
            </w:pPr>
            <w:r w:rsidRPr="008A656C">
              <w:rPr>
                <w:rFonts w:ascii="Arial" w:hAnsi="Arial" w:cs="Arial"/>
                <w:sz w:val="20"/>
                <w:szCs w:val="20"/>
              </w:rPr>
              <w:t>0.099 UMA</w:t>
            </w:r>
          </w:p>
        </w:tc>
      </w:tr>
      <w:tr w:rsidR="00314E15" w:rsidRPr="008A656C" w:rsidTr="00314E15">
        <w:trPr>
          <w:trHeight w:val="397"/>
        </w:trPr>
        <w:tc>
          <w:tcPr>
            <w:tcW w:w="7225" w:type="dxa"/>
          </w:tcPr>
          <w:p w:rsidR="00314E15" w:rsidRPr="008A656C" w:rsidRDefault="00314E15" w:rsidP="00314E15">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2. De 41 hasta 120 m²:</w:t>
            </w:r>
          </w:p>
        </w:tc>
        <w:tc>
          <w:tcPr>
            <w:tcW w:w="1603" w:type="dxa"/>
            <w:vAlign w:val="center"/>
          </w:tcPr>
          <w:p w:rsidR="00314E15" w:rsidRPr="008A656C" w:rsidRDefault="00314E15" w:rsidP="00314E15">
            <w:pPr>
              <w:spacing w:before="120" w:after="120"/>
              <w:jc w:val="center"/>
              <w:rPr>
                <w:rFonts w:ascii="Arial" w:hAnsi="Arial" w:cs="Arial"/>
                <w:sz w:val="20"/>
                <w:szCs w:val="20"/>
              </w:rPr>
            </w:pPr>
            <w:r w:rsidRPr="008A656C">
              <w:rPr>
                <w:rFonts w:ascii="Arial" w:hAnsi="Arial" w:cs="Arial"/>
                <w:sz w:val="20"/>
                <w:szCs w:val="20"/>
              </w:rPr>
              <w:t>0.1122 UMA</w:t>
            </w:r>
          </w:p>
        </w:tc>
      </w:tr>
      <w:tr w:rsidR="00314E15" w:rsidRPr="008A656C" w:rsidTr="00314E15">
        <w:trPr>
          <w:trHeight w:val="397"/>
        </w:trPr>
        <w:tc>
          <w:tcPr>
            <w:tcW w:w="7225" w:type="dxa"/>
          </w:tcPr>
          <w:p w:rsidR="00314E15" w:rsidRPr="008A656C" w:rsidRDefault="00314E15" w:rsidP="00314E15">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3. De 120 hasta 240 m²:</w:t>
            </w:r>
          </w:p>
        </w:tc>
        <w:tc>
          <w:tcPr>
            <w:tcW w:w="1603" w:type="dxa"/>
            <w:vAlign w:val="center"/>
          </w:tcPr>
          <w:p w:rsidR="00314E15" w:rsidRPr="008A656C" w:rsidRDefault="00314E15" w:rsidP="00314E15">
            <w:pPr>
              <w:spacing w:before="120" w:after="120"/>
              <w:jc w:val="center"/>
              <w:rPr>
                <w:rFonts w:ascii="Arial" w:hAnsi="Arial" w:cs="Arial"/>
                <w:sz w:val="20"/>
                <w:szCs w:val="20"/>
              </w:rPr>
            </w:pPr>
            <w:r w:rsidRPr="008A656C">
              <w:rPr>
                <w:rFonts w:ascii="Arial" w:hAnsi="Arial" w:cs="Arial"/>
                <w:sz w:val="20"/>
                <w:szCs w:val="20"/>
              </w:rPr>
              <w:t>0.1188 UMA</w:t>
            </w:r>
          </w:p>
        </w:tc>
      </w:tr>
      <w:tr w:rsidR="00314E15" w:rsidRPr="008A656C" w:rsidTr="00314E15">
        <w:trPr>
          <w:trHeight w:val="397"/>
        </w:trPr>
        <w:tc>
          <w:tcPr>
            <w:tcW w:w="7225" w:type="dxa"/>
          </w:tcPr>
          <w:p w:rsidR="00314E15" w:rsidRPr="008A656C" w:rsidRDefault="00314E15" w:rsidP="00314E15">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4. Mayor de 240 m²:</w:t>
            </w:r>
          </w:p>
        </w:tc>
        <w:tc>
          <w:tcPr>
            <w:tcW w:w="1603" w:type="dxa"/>
            <w:vAlign w:val="center"/>
          </w:tcPr>
          <w:p w:rsidR="00314E15" w:rsidRPr="008A656C" w:rsidRDefault="00314E15" w:rsidP="00314E15">
            <w:pPr>
              <w:spacing w:before="120" w:after="120"/>
              <w:jc w:val="center"/>
              <w:rPr>
                <w:rFonts w:ascii="Arial" w:hAnsi="Arial" w:cs="Arial"/>
                <w:sz w:val="20"/>
                <w:szCs w:val="20"/>
              </w:rPr>
            </w:pPr>
            <w:r w:rsidRPr="008A656C">
              <w:rPr>
                <w:rFonts w:ascii="Arial" w:hAnsi="Arial" w:cs="Arial"/>
                <w:sz w:val="20"/>
                <w:szCs w:val="20"/>
              </w:rPr>
              <w:t>0.1320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b) Por la expedición de la licencia para construcción de bardas, por cada metro lineal:</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0.0620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c) Por la expedición de la licencia para demolición o desmantelamiento de bardas, por cada metro lineal:</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0.0396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d) Por la expedición de la licencia para demoliciones o desmantelamientos distintos del inciso c), por cada metro cuadrado:</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0.0792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e) Por la expedición de la licencia para hacer cortes o excavaciones en la vía pública, por cada metro lineal:</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1.0000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f) Por la expedición de la licencia para hacer excavaciones distintas a la señalada en el inciso f), por cada metro cúbico:</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0.0792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g) Por la expedición de la licencia para posterío y tendido de líneas, por metro lineal:</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0.099 UMA</w:t>
            </w:r>
          </w:p>
        </w:tc>
      </w:tr>
      <w:tr w:rsidR="005A4840" w:rsidRPr="008A656C" w:rsidTr="00314E15">
        <w:trPr>
          <w:trHeight w:val="397"/>
        </w:trPr>
        <w:tc>
          <w:tcPr>
            <w:tcW w:w="7225" w:type="dxa"/>
            <w:vAlign w:val="center"/>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V. Por la expedición de constancias de terminación de obra:</w:t>
            </w:r>
          </w:p>
        </w:tc>
        <w:tc>
          <w:tcPr>
            <w:tcW w:w="1603" w:type="dxa"/>
            <w:vAlign w:val="center"/>
          </w:tcPr>
          <w:p w:rsidR="005A4840" w:rsidRPr="008A656C" w:rsidRDefault="005A4840" w:rsidP="005A4840">
            <w:pPr>
              <w:spacing w:before="120" w:after="120"/>
              <w:jc w:val="center"/>
              <w:rPr>
                <w:rFonts w:ascii="Arial" w:hAnsi="Arial" w:cs="Arial"/>
                <w:sz w:val="20"/>
                <w:szCs w:val="20"/>
              </w:rPr>
            </w:pPr>
          </w:p>
        </w:tc>
      </w:tr>
      <w:tr w:rsidR="005A4840" w:rsidRPr="008A656C" w:rsidTr="00314E15">
        <w:trPr>
          <w:trHeight w:val="397"/>
        </w:trPr>
        <w:tc>
          <w:tcPr>
            <w:tcW w:w="7225" w:type="dxa"/>
            <w:vAlign w:val="center"/>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a) De construcción, por cada metro cuadrado, de trabajos con una superficie:</w:t>
            </w:r>
          </w:p>
        </w:tc>
        <w:tc>
          <w:tcPr>
            <w:tcW w:w="1603" w:type="dxa"/>
            <w:vAlign w:val="center"/>
          </w:tcPr>
          <w:p w:rsidR="005A4840" w:rsidRPr="008A656C" w:rsidRDefault="005A4840" w:rsidP="005A4840">
            <w:pPr>
              <w:spacing w:before="120" w:after="120"/>
              <w:jc w:val="center"/>
              <w:rPr>
                <w:rFonts w:ascii="Arial" w:hAnsi="Arial" w:cs="Arial"/>
                <w:sz w:val="20"/>
                <w:szCs w:val="20"/>
              </w:rPr>
            </w:pPr>
          </w:p>
        </w:tc>
      </w:tr>
      <w:tr w:rsidR="005A4840" w:rsidRPr="008A656C" w:rsidTr="00314E15">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1. De hasta 40 m²</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0.0240 UMA</w:t>
            </w:r>
          </w:p>
        </w:tc>
      </w:tr>
      <w:tr w:rsidR="005A4840" w:rsidRPr="008A656C" w:rsidTr="00314E15">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2. De 41 hasta 120 m²:</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0.0320 UMA</w:t>
            </w:r>
          </w:p>
        </w:tc>
      </w:tr>
      <w:tr w:rsidR="005A4840" w:rsidRPr="008A656C" w:rsidTr="00314E15">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3. De 120 hasta 240 m²:</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0.0400 UMA</w:t>
            </w:r>
          </w:p>
        </w:tc>
      </w:tr>
      <w:tr w:rsidR="005A4840" w:rsidRPr="008A656C" w:rsidTr="00314E15">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Pr="008A656C">
              <w:rPr>
                <w:rFonts w:ascii="Arial" w:hAnsi="Arial" w:cs="Arial"/>
                <w:sz w:val="20"/>
                <w:szCs w:val="20"/>
              </w:rPr>
              <w:tab/>
              <w:t>4. Mayor de 240 m²:</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0.0480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b) De construcción de bardas, por cada metro lineal:</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0.0124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c) De demolición o desmantelamiento de bardas, por cada metro lineal:</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0.0079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d) De demoliciones o desmantelamientos distintos del inciso c), por cada metro cuadrado:</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0.0158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e) De cortes o excavaciones en la vía pública, por cada metro lineal:</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0.0200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lastRenderedPageBreak/>
              <w:tab/>
              <w:t>f) De excavaciones distintas a la señalada en el inciso f), por cada metro cuadrado:</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0.0158 UMA</w:t>
            </w:r>
          </w:p>
        </w:tc>
      </w:tr>
      <w:tr w:rsidR="005A4840" w:rsidRPr="008A656C" w:rsidTr="00314E15">
        <w:trPr>
          <w:trHeight w:val="397"/>
        </w:trPr>
        <w:tc>
          <w:tcPr>
            <w:tcW w:w="7225" w:type="dxa"/>
          </w:tcPr>
          <w:p w:rsidR="005A4840" w:rsidRPr="008A656C" w:rsidRDefault="005A4840" w:rsidP="005A4840">
            <w:pPr>
              <w:spacing w:before="120" w:after="120"/>
              <w:ind w:left="709"/>
              <w:jc w:val="both"/>
              <w:rPr>
                <w:rFonts w:ascii="Arial" w:hAnsi="Arial" w:cs="Arial"/>
                <w:sz w:val="20"/>
                <w:szCs w:val="20"/>
              </w:rPr>
            </w:pPr>
            <w:r w:rsidRPr="008A656C">
              <w:rPr>
                <w:rFonts w:ascii="Arial" w:hAnsi="Arial" w:cs="Arial"/>
                <w:sz w:val="20"/>
                <w:szCs w:val="20"/>
              </w:rPr>
              <w:tab/>
              <w:t>g) Por el posterío y tendido de líneas, por metro lineal:</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0.0198 UMA</w:t>
            </w:r>
          </w:p>
        </w:tc>
      </w:tr>
      <w:tr w:rsidR="005A4840" w:rsidRPr="008A656C" w:rsidTr="00314E15">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VI. Por expedición de licencia de urbanización, por cada metro cuadrado de vía pública:</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sz w:val="20"/>
                <w:szCs w:val="20"/>
              </w:rPr>
              <w:t>0.0200 UMA</w:t>
            </w:r>
          </w:p>
        </w:tc>
      </w:tr>
    </w:tbl>
    <w:p w:rsidR="00531AB3"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4</w:t>
      </w:r>
      <w:r w:rsidR="005A3013" w:rsidRPr="008A656C">
        <w:rPr>
          <w:rFonts w:ascii="Arial" w:hAnsi="Arial" w:cs="Arial"/>
          <w:b/>
          <w:sz w:val="20"/>
          <w:szCs w:val="20"/>
        </w:rPr>
        <w:t>2</w:t>
      </w:r>
      <w:r w:rsidR="00531AB3" w:rsidRPr="008A656C">
        <w:rPr>
          <w:rFonts w:ascii="Arial" w:hAnsi="Arial" w:cs="Arial"/>
          <w:b/>
          <w:sz w:val="20"/>
          <w:szCs w:val="20"/>
        </w:rPr>
        <w:t>. Obligatoriedad de las licencias de uso de suelo</w:t>
      </w:r>
    </w:p>
    <w:p w:rsidR="00531AB3" w:rsidRPr="008A656C" w:rsidRDefault="00531AB3" w:rsidP="00FB0EB0">
      <w:pPr>
        <w:pStyle w:val="Default"/>
        <w:spacing w:before="100" w:beforeAutospacing="1" w:after="100" w:afterAutospacing="1"/>
        <w:jc w:val="both"/>
        <w:rPr>
          <w:sz w:val="20"/>
          <w:szCs w:val="20"/>
        </w:rPr>
      </w:pPr>
      <w:r w:rsidRPr="008A656C">
        <w:rPr>
          <w:sz w:val="20"/>
          <w:szCs w:val="20"/>
        </w:rPr>
        <w:t>Las licencias de uso de suelo serán obligatorias para los negocios, comercios, establecimientos e industrias, que inicien actividades y para aquellos establecidos que cambien su giro o tengan nuevo domicilio.</w:t>
      </w:r>
    </w:p>
    <w:p w:rsidR="00531AB3" w:rsidRPr="008A656C" w:rsidRDefault="00531AB3"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w:t>
      </w:r>
      <w:r w:rsidR="000D4119" w:rsidRPr="008A656C">
        <w:rPr>
          <w:rFonts w:ascii="Arial" w:hAnsi="Arial" w:cs="Arial"/>
          <w:b/>
          <w:sz w:val="20"/>
          <w:szCs w:val="20"/>
        </w:rPr>
        <w:t>culo 1</w:t>
      </w:r>
      <w:r w:rsidR="004A428A" w:rsidRPr="008A656C">
        <w:rPr>
          <w:rFonts w:ascii="Arial" w:hAnsi="Arial" w:cs="Arial"/>
          <w:b/>
          <w:sz w:val="20"/>
          <w:szCs w:val="20"/>
        </w:rPr>
        <w:t>4</w:t>
      </w:r>
      <w:r w:rsidR="005A3013" w:rsidRPr="008A656C">
        <w:rPr>
          <w:rFonts w:ascii="Arial" w:hAnsi="Arial" w:cs="Arial"/>
          <w:b/>
          <w:sz w:val="20"/>
          <w:szCs w:val="20"/>
        </w:rPr>
        <w:t>3</w:t>
      </w:r>
      <w:r w:rsidRPr="008A656C">
        <w:rPr>
          <w:rFonts w:ascii="Arial" w:hAnsi="Arial" w:cs="Arial"/>
          <w:b/>
          <w:sz w:val="20"/>
          <w:szCs w:val="20"/>
        </w:rPr>
        <w:t>. Renovación o prórroga de las licencias de construcción</w:t>
      </w:r>
    </w:p>
    <w:p w:rsidR="006727C2" w:rsidRPr="008A656C" w:rsidRDefault="006727C2"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la renovación de la</w:t>
      </w:r>
      <w:r w:rsidR="00531AB3" w:rsidRPr="008A656C">
        <w:rPr>
          <w:rFonts w:ascii="Arial" w:hAnsi="Arial" w:cs="Arial"/>
          <w:sz w:val="20"/>
          <w:szCs w:val="20"/>
        </w:rPr>
        <w:t xml:space="preserve">s </w:t>
      </w:r>
      <w:r w:rsidRPr="008A656C">
        <w:rPr>
          <w:rFonts w:ascii="Arial" w:hAnsi="Arial" w:cs="Arial"/>
          <w:sz w:val="20"/>
          <w:szCs w:val="20"/>
        </w:rPr>
        <w:t>licencia</w:t>
      </w:r>
      <w:r w:rsidR="00531AB3" w:rsidRPr="008A656C">
        <w:rPr>
          <w:rFonts w:ascii="Arial" w:hAnsi="Arial" w:cs="Arial"/>
          <w:sz w:val="20"/>
          <w:szCs w:val="20"/>
        </w:rPr>
        <w:t>s</w:t>
      </w:r>
      <w:r w:rsidRPr="008A656C">
        <w:rPr>
          <w:rFonts w:ascii="Arial" w:hAnsi="Arial" w:cs="Arial"/>
          <w:sz w:val="20"/>
          <w:szCs w:val="20"/>
        </w:rPr>
        <w:t xml:space="preserve"> de construcción a que se refiere la fracción </w:t>
      </w:r>
      <w:r w:rsidR="00531AB3" w:rsidRPr="008A656C">
        <w:rPr>
          <w:rFonts w:ascii="Arial" w:hAnsi="Arial" w:cs="Arial"/>
          <w:sz w:val="20"/>
          <w:szCs w:val="20"/>
        </w:rPr>
        <w:t>III</w:t>
      </w:r>
      <w:r w:rsidRPr="008A656C">
        <w:rPr>
          <w:rFonts w:ascii="Arial" w:hAnsi="Arial" w:cs="Arial"/>
          <w:sz w:val="20"/>
          <w:szCs w:val="20"/>
        </w:rPr>
        <w:t xml:space="preserve"> de</w:t>
      </w:r>
      <w:r w:rsidR="00531AB3" w:rsidRPr="008A656C">
        <w:rPr>
          <w:rFonts w:ascii="Arial" w:hAnsi="Arial" w:cs="Arial"/>
          <w:sz w:val="20"/>
          <w:szCs w:val="20"/>
        </w:rPr>
        <w:t>l</w:t>
      </w:r>
      <w:r w:rsidRPr="008A656C">
        <w:rPr>
          <w:rFonts w:ascii="Arial" w:hAnsi="Arial" w:cs="Arial"/>
          <w:sz w:val="20"/>
          <w:szCs w:val="20"/>
        </w:rPr>
        <w:t xml:space="preserve"> artículo</w:t>
      </w:r>
      <w:r w:rsidR="00531AB3" w:rsidRPr="008A656C">
        <w:rPr>
          <w:rFonts w:ascii="Arial" w:hAnsi="Arial" w:cs="Arial"/>
          <w:sz w:val="20"/>
          <w:szCs w:val="20"/>
        </w:rPr>
        <w:t xml:space="preserve"> anterior</w:t>
      </w:r>
      <w:r w:rsidRPr="008A656C">
        <w:rPr>
          <w:rFonts w:ascii="Arial" w:hAnsi="Arial" w:cs="Arial"/>
          <w:sz w:val="20"/>
          <w:szCs w:val="20"/>
        </w:rPr>
        <w:t xml:space="preserve"> se pagará una cuota equivalente al 50</w:t>
      </w:r>
      <w:r w:rsidR="00531AB3" w:rsidRPr="008A656C">
        <w:rPr>
          <w:rFonts w:ascii="Arial" w:hAnsi="Arial" w:cs="Arial"/>
          <w:sz w:val="20"/>
          <w:szCs w:val="20"/>
        </w:rPr>
        <w:t>%</w:t>
      </w:r>
      <w:r w:rsidRPr="008A656C">
        <w:rPr>
          <w:rFonts w:ascii="Arial" w:hAnsi="Arial" w:cs="Arial"/>
          <w:sz w:val="20"/>
          <w:szCs w:val="20"/>
        </w:rPr>
        <w:t xml:space="preserve"> de los derechos establecidos en dicha fracción por los trabajos otorgados en la correspondiente licencia.</w:t>
      </w:r>
      <w:r w:rsidR="00531AB3" w:rsidRPr="008A656C">
        <w:rPr>
          <w:rFonts w:ascii="Arial" w:hAnsi="Arial" w:cs="Arial"/>
          <w:sz w:val="20"/>
          <w:szCs w:val="20"/>
        </w:rPr>
        <w:t xml:space="preserve"> Por la prórroga de las licencias de construcción, por un plazo de veinticuatro meses se pagará una cuota equivalente al 25% de los derechos establecidos en la misma fracción; sin embargo</w:t>
      </w:r>
      <w:r w:rsidRPr="008A656C">
        <w:rPr>
          <w:rFonts w:ascii="Arial" w:hAnsi="Arial" w:cs="Arial"/>
          <w:sz w:val="20"/>
          <w:szCs w:val="20"/>
        </w:rPr>
        <w:t xml:space="preserve">, sin </w:t>
      </w:r>
      <w:r w:rsidR="00531AB3" w:rsidRPr="008A656C">
        <w:rPr>
          <w:rFonts w:ascii="Arial" w:hAnsi="Arial" w:cs="Arial"/>
          <w:sz w:val="20"/>
          <w:szCs w:val="20"/>
        </w:rPr>
        <w:t>embargo,</w:t>
      </w:r>
      <w:r w:rsidRPr="008A656C">
        <w:rPr>
          <w:rFonts w:ascii="Arial" w:hAnsi="Arial" w:cs="Arial"/>
          <w:sz w:val="20"/>
          <w:szCs w:val="20"/>
        </w:rPr>
        <w:t xml:space="preserve"> si el plazo fue</w:t>
      </w:r>
      <w:r w:rsidR="00531AB3" w:rsidRPr="008A656C">
        <w:rPr>
          <w:rFonts w:ascii="Arial" w:hAnsi="Arial" w:cs="Arial"/>
          <w:sz w:val="20"/>
          <w:szCs w:val="20"/>
        </w:rPr>
        <w:t>ra</w:t>
      </w:r>
      <w:r w:rsidRPr="008A656C">
        <w:rPr>
          <w:rFonts w:ascii="Arial" w:hAnsi="Arial" w:cs="Arial"/>
          <w:sz w:val="20"/>
          <w:szCs w:val="20"/>
        </w:rPr>
        <w:t xml:space="preserve"> menor</w:t>
      </w:r>
      <w:r w:rsidR="00531AB3" w:rsidRPr="008A656C">
        <w:rPr>
          <w:rFonts w:ascii="Arial" w:hAnsi="Arial" w:cs="Arial"/>
          <w:sz w:val="20"/>
          <w:szCs w:val="20"/>
        </w:rPr>
        <w:t>,</w:t>
      </w:r>
      <w:r w:rsidRPr="008A656C">
        <w:rPr>
          <w:rFonts w:ascii="Arial" w:hAnsi="Arial" w:cs="Arial"/>
          <w:sz w:val="20"/>
          <w:szCs w:val="20"/>
        </w:rPr>
        <w:t xml:space="preserve"> la cuota será en proporción al número de meses por los que fuese solicitada dicha prórroga.</w:t>
      </w:r>
    </w:p>
    <w:p w:rsidR="0050707D"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4</w:t>
      </w:r>
      <w:r w:rsidR="005A3013" w:rsidRPr="008A656C">
        <w:rPr>
          <w:rFonts w:ascii="Arial" w:hAnsi="Arial" w:cs="Arial"/>
          <w:b/>
          <w:sz w:val="20"/>
          <w:szCs w:val="20"/>
        </w:rPr>
        <w:t>4</w:t>
      </w:r>
      <w:r w:rsidR="0050707D" w:rsidRPr="008A656C">
        <w:rPr>
          <w:rFonts w:ascii="Arial" w:hAnsi="Arial" w:cs="Arial"/>
          <w:b/>
          <w:sz w:val="20"/>
          <w:szCs w:val="20"/>
        </w:rPr>
        <w:t>. Exenciones</w:t>
      </w:r>
    </w:p>
    <w:p w:rsidR="0050707D" w:rsidRPr="008A656C" w:rsidRDefault="0050707D"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Quedarán exentos del pago de las cuotas de los derechos establecidos en esta sección:</w:t>
      </w:r>
    </w:p>
    <w:p w:rsidR="0050707D" w:rsidRPr="008A656C" w:rsidRDefault="0050707D"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ab/>
        <w:t>I. De todos los derechos, los servicios que se soliciten para bienes inmuebles que se encuentran catalogados como monumentos históricos por el Instituto Nacional de Antropología e Historia y los sitios considerado como patrimonio cultural por las disposiciones legales y normativas aplicables.</w:t>
      </w:r>
    </w:p>
    <w:p w:rsidR="0050707D" w:rsidRPr="008A656C" w:rsidRDefault="0050707D"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ab/>
        <w:t xml:space="preserve">II. De los derechos previstos en las fracciones </w:t>
      </w:r>
      <w:r w:rsidR="00D85EE3" w:rsidRPr="008A656C">
        <w:rPr>
          <w:rFonts w:ascii="Arial" w:hAnsi="Arial" w:cs="Arial"/>
          <w:sz w:val="20"/>
          <w:szCs w:val="20"/>
        </w:rPr>
        <w:t>IV</w:t>
      </w:r>
      <w:r w:rsidRPr="008A656C">
        <w:rPr>
          <w:rFonts w:ascii="Arial" w:hAnsi="Arial" w:cs="Arial"/>
          <w:sz w:val="20"/>
          <w:szCs w:val="20"/>
        </w:rPr>
        <w:t xml:space="preserve"> y V, las construcciones para vivienda unifamiliar que sean edificadas físicamente por sus propietarios y las construcciones de fosas sépticas y de pozos de absorción.</w:t>
      </w:r>
    </w:p>
    <w:p w:rsidR="00E331A4" w:rsidRPr="008A656C" w:rsidRDefault="00E331A4"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ab/>
        <w:t xml:space="preserve">III. De los derechos previstos en las fracciones I, II, </w:t>
      </w:r>
      <w:r w:rsidR="00D85EE3" w:rsidRPr="008A656C">
        <w:rPr>
          <w:rFonts w:ascii="Arial" w:hAnsi="Arial" w:cs="Arial"/>
          <w:sz w:val="20"/>
          <w:szCs w:val="20"/>
        </w:rPr>
        <w:t xml:space="preserve">IV </w:t>
      </w:r>
      <w:r w:rsidRPr="008A656C">
        <w:rPr>
          <w:rFonts w:ascii="Arial" w:hAnsi="Arial" w:cs="Arial"/>
          <w:sz w:val="20"/>
          <w:szCs w:val="20"/>
        </w:rPr>
        <w:t>y V, cuando se soliciten para bienes inmuebles que sean del dominio público de la federación o del estado, salvo que los bienes sean utilizados por entidades paraestatales o por particulares, o bajo cualquier título, para fines administrativos o distintos a los de su objeto público.</w:t>
      </w:r>
    </w:p>
    <w:p w:rsidR="00531AB3"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4</w:t>
      </w:r>
      <w:r w:rsidR="005A3013" w:rsidRPr="008A656C">
        <w:rPr>
          <w:rFonts w:ascii="Arial" w:hAnsi="Arial" w:cs="Arial"/>
          <w:b/>
          <w:sz w:val="20"/>
          <w:szCs w:val="20"/>
        </w:rPr>
        <w:t>5</w:t>
      </w:r>
      <w:r w:rsidR="00531AB3" w:rsidRPr="008A656C">
        <w:rPr>
          <w:rFonts w:ascii="Arial" w:hAnsi="Arial" w:cs="Arial"/>
          <w:b/>
          <w:sz w:val="20"/>
          <w:szCs w:val="20"/>
        </w:rPr>
        <w:t>. Descuentos</w:t>
      </w:r>
    </w:p>
    <w:p w:rsidR="003119F8" w:rsidRPr="008A656C" w:rsidRDefault="003119F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El </w:t>
      </w:r>
      <w:r w:rsidR="00531AB3" w:rsidRPr="008A656C">
        <w:rPr>
          <w:rFonts w:ascii="Arial" w:hAnsi="Arial" w:cs="Arial"/>
          <w:color w:val="000000"/>
          <w:sz w:val="20"/>
          <w:szCs w:val="20"/>
        </w:rPr>
        <w:t xml:space="preserve">titular de la dirección, </w:t>
      </w:r>
      <w:r w:rsidRPr="008A656C">
        <w:rPr>
          <w:rFonts w:ascii="Arial" w:hAnsi="Arial" w:cs="Arial"/>
          <w:color w:val="000000"/>
          <w:sz w:val="20"/>
          <w:szCs w:val="20"/>
        </w:rPr>
        <w:t xml:space="preserve">a solicitud escrita del </w:t>
      </w:r>
      <w:r w:rsidR="0050707D" w:rsidRPr="008A656C">
        <w:rPr>
          <w:rFonts w:ascii="Arial" w:hAnsi="Arial" w:cs="Arial"/>
          <w:color w:val="000000"/>
          <w:sz w:val="20"/>
          <w:szCs w:val="20"/>
        </w:rPr>
        <w:t xml:space="preserve">titular de la unidad administrativa del ayuntamiento competente en materia de desarrollo urbano, </w:t>
      </w:r>
      <w:r w:rsidRPr="008A656C">
        <w:rPr>
          <w:rFonts w:ascii="Arial" w:hAnsi="Arial" w:cs="Arial"/>
          <w:color w:val="000000"/>
          <w:sz w:val="20"/>
          <w:szCs w:val="20"/>
        </w:rPr>
        <w:t>podrá disminuir la tarifa a los contribuyentes de ostensible pobreza, que tengan dependientes económicos.</w:t>
      </w:r>
    </w:p>
    <w:p w:rsidR="003119F8" w:rsidRPr="008A656C" w:rsidRDefault="003119F8"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lastRenderedPageBreak/>
        <w:t xml:space="preserve">Se considera que el contribuyente es de ostensible pobreza, </w:t>
      </w:r>
      <w:r w:rsidR="0050707D" w:rsidRPr="008A656C">
        <w:rPr>
          <w:rFonts w:ascii="Arial" w:hAnsi="Arial" w:cs="Arial"/>
          <w:color w:val="000000"/>
          <w:sz w:val="20"/>
          <w:szCs w:val="20"/>
        </w:rPr>
        <w:t xml:space="preserve">cuando el ingreso familiar del contribuyente sea inferior a dos unidades de medida y actualización. </w:t>
      </w:r>
      <w:r w:rsidRPr="008A656C">
        <w:rPr>
          <w:rFonts w:ascii="Arial" w:hAnsi="Arial" w:cs="Arial"/>
          <w:color w:val="000000"/>
          <w:sz w:val="20"/>
          <w:szCs w:val="20"/>
        </w:rPr>
        <w:t>El solicitante de la disminución del monto del derecho deberá justificar a satisfacción de la autoridad, que se encuentra en algunos de los supuestos mencionados.</w:t>
      </w:r>
    </w:p>
    <w:p w:rsidR="003119F8" w:rsidRPr="008A656C" w:rsidRDefault="003119F8" w:rsidP="00FB0EB0">
      <w:pPr>
        <w:autoSpaceDE w:val="0"/>
        <w:autoSpaceDN w:val="0"/>
        <w:adjustRightInd w:val="0"/>
        <w:spacing w:before="100" w:beforeAutospacing="1" w:after="100" w:afterAutospacing="1" w:line="240" w:lineRule="auto"/>
        <w:jc w:val="both"/>
        <w:rPr>
          <w:rFonts w:ascii="Arial" w:hAnsi="Arial" w:cs="Arial"/>
          <w:b/>
          <w:sz w:val="20"/>
          <w:szCs w:val="20"/>
        </w:rPr>
      </w:pPr>
      <w:r w:rsidRPr="008A656C">
        <w:rPr>
          <w:rFonts w:ascii="Arial" w:hAnsi="Arial" w:cs="Arial"/>
          <w:color w:val="000000"/>
          <w:sz w:val="20"/>
          <w:szCs w:val="20"/>
        </w:rPr>
        <w:t xml:space="preserve">La dependencia competente del </w:t>
      </w:r>
      <w:r w:rsidR="0050707D" w:rsidRPr="008A656C">
        <w:rPr>
          <w:rFonts w:ascii="Arial" w:hAnsi="Arial" w:cs="Arial"/>
          <w:color w:val="000000"/>
          <w:sz w:val="20"/>
          <w:szCs w:val="20"/>
        </w:rPr>
        <w:t>a</w:t>
      </w:r>
      <w:r w:rsidRPr="008A656C">
        <w:rPr>
          <w:rFonts w:ascii="Arial" w:hAnsi="Arial" w:cs="Arial"/>
          <w:color w:val="000000"/>
          <w:sz w:val="20"/>
          <w:szCs w:val="20"/>
        </w:rPr>
        <w:t>yuntamiento realizará la investigación socioeconómica de cada solicitante y remitirá un dictamen aprobando o negando la reducción.</w:t>
      </w:r>
    </w:p>
    <w:p w:rsidR="00EE2CDE" w:rsidRPr="008A656C"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F035AE" w:rsidRPr="008A656C">
        <w:rPr>
          <w:rFonts w:ascii="Arial" w:hAnsi="Arial" w:cs="Arial"/>
          <w:b/>
          <w:sz w:val="20"/>
          <w:szCs w:val="20"/>
        </w:rPr>
        <w:t xml:space="preserve">décima </w:t>
      </w:r>
      <w:r w:rsidR="00114C49" w:rsidRPr="008A656C">
        <w:rPr>
          <w:rFonts w:ascii="Arial" w:hAnsi="Arial" w:cs="Arial"/>
          <w:b/>
          <w:sz w:val="20"/>
          <w:szCs w:val="20"/>
        </w:rPr>
        <w:t>segunda</w:t>
      </w:r>
      <w:r w:rsidRPr="008A656C">
        <w:rPr>
          <w:rFonts w:ascii="Arial" w:hAnsi="Arial" w:cs="Arial"/>
          <w:b/>
          <w:sz w:val="20"/>
          <w:szCs w:val="20"/>
        </w:rPr>
        <w:br/>
        <w:t>Catastro</w:t>
      </w:r>
    </w:p>
    <w:p w:rsidR="00BF4B40"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4A428A" w:rsidRPr="008A656C">
        <w:rPr>
          <w:rFonts w:ascii="Arial" w:hAnsi="Arial" w:cs="Arial"/>
          <w:b/>
          <w:sz w:val="20"/>
          <w:szCs w:val="20"/>
        </w:rPr>
        <w:t>4</w:t>
      </w:r>
      <w:r w:rsidR="005A3013" w:rsidRPr="008A656C">
        <w:rPr>
          <w:rFonts w:ascii="Arial" w:hAnsi="Arial" w:cs="Arial"/>
          <w:b/>
          <w:sz w:val="20"/>
          <w:szCs w:val="20"/>
        </w:rPr>
        <w:t>6</w:t>
      </w:r>
      <w:r w:rsidR="00BF4B40" w:rsidRPr="008A656C">
        <w:rPr>
          <w:rFonts w:ascii="Arial" w:hAnsi="Arial" w:cs="Arial"/>
          <w:b/>
          <w:sz w:val="20"/>
          <w:szCs w:val="20"/>
        </w:rPr>
        <w:t>. Cuotas y tarifas</w:t>
      </w:r>
    </w:p>
    <w:p w:rsidR="00BF4B40" w:rsidRPr="008A656C" w:rsidRDefault="00BF4B40"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los servicios públicos en</w:t>
      </w:r>
      <w:r w:rsidR="00313F46" w:rsidRPr="008A656C">
        <w:rPr>
          <w:rFonts w:ascii="Arial" w:hAnsi="Arial" w:cs="Arial"/>
          <w:sz w:val="20"/>
          <w:szCs w:val="20"/>
        </w:rPr>
        <w:t xml:space="preserve"> materia de catastro,</w:t>
      </w:r>
      <w:r w:rsidRPr="008A656C">
        <w:rPr>
          <w:rFonts w:ascii="Arial" w:hAnsi="Arial" w:cs="Arial"/>
          <w:sz w:val="20"/>
          <w:szCs w:val="20"/>
        </w:rPr>
        <w:t xml:space="preserve">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BF4B40" w:rsidRPr="008A656C" w:rsidTr="004A428A">
        <w:trPr>
          <w:trHeight w:val="397"/>
        </w:trPr>
        <w:tc>
          <w:tcPr>
            <w:tcW w:w="7225" w:type="dxa"/>
          </w:tcPr>
          <w:p w:rsidR="00BF4B40" w:rsidRPr="008A656C" w:rsidRDefault="00BF4B40" w:rsidP="005C3DEF">
            <w:pPr>
              <w:spacing w:before="120" w:after="120"/>
              <w:jc w:val="both"/>
              <w:rPr>
                <w:rFonts w:ascii="Arial" w:hAnsi="Arial" w:cs="Arial"/>
                <w:sz w:val="20"/>
                <w:szCs w:val="20"/>
              </w:rPr>
            </w:pPr>
            <w:r w:rsidRPr="008A656C">
              <w:rPr>
                <w:rFonts w:ascii="Arial" w:hAnsi="Arial" w:cs="Arial"/>
                <w:sz w:val="20"/>
                <w:szCs w:val="20"/>
              </w:rPr>
              <w:tab/>
              <w:t xml:space="preserve">I. </w:t>
            </w:r>
            <w:r w:rsidR="00313F46" w:rsidRPr="008A656C">
              <w:rPr>
                <w:rFonts w:ascii="Arial" w:hAnsi="Arial" w:cs="Arial"/>
                <w:sz w:val="20"/>
                <w:szCs w:val="20"/>
              </w:rPr>
              <w:t>Certificado de no adeudo del impuesto predial</w:t>
            </w:r>
            <w:r w:rsidRPr="008A656C">
              <w:rPr>
                <w:rFonts w:ascii="Arial" w:hAnsi="Arial" w:cs="Arial"/>
                <w:sz w:val="20"/>
                <w:szCs w:val="20"/>
              </w:rPr>
              <w:t>:</w:t>
            </w:r>
          </w:p>
        </w:tc>
        <w:tc>
          <w:tcPr>
            <w:tcW w:w="1603" w:type="dxa"/>
            <w:vAlign w:val="center"/>
          </w:tcPr>
          <w:p w:rsidR="00BF4B40" w:rsidRPr="008A656C" w:rsidRDefault="005A4840" w:rsidP="005C3DEF">
            <w:pPr>
              <w:spacing w:before="120" w:after="120"/>
              <w:jc w:val="center"/>
              <w:rPr>
                <w:rFonts w:ascii="Arial" w:hAnsi="Arial" w:cs="Arial"/>
                <w:sz w:val="20"/>
                <w:szCs w:val="20"/>
              </w:rPr>
            </w:pPr>
            <w:r w:rsidRPr="008A656C">
              <w:rPr>
                <w:rFonts w:ascii="Arial" w:hAnsi="Arial" w:cs="Arial"/>
                <w:sz w:val="20"/>
                <w:szCs w:val="20"/>
              </w:rPr>
              <w:t xml:space="preserve">1.00 </w:t>
            </w:r>
            <w:r w:rsidR="00A0171F" w:rsidRPr="008A656C">
              <w:rPr>
                <w:rFonts w:ascii="Arial" w:hAnsi="Arial" w:cs="Arial"/>
                <w:sz w:val="20"/>
                <w:szCs w:val="20"/>
              </w:rPr>
              <w:t>UMA</w:t>
            </w:r>
          </w:p>
        </w:tc>
      </w:tr>
      <w:tr w:rsidR="00313F46" w:rsidRPr="008A656C" w:rsidTr="00D55F3E">
        <w:trPr>
          <w:trHeight w:val="397"/>
        </w:trPr>
        <w:tc>
          <w:tcPr>
            <w:tcW w:w="7225" w:type="dxa"/>
          </w:tcPr>
          <w:p w:rsidR="00313F46" w:rsidRPr="008A656C" w:rsidRDefault="00313F46" w:rsidP="005C3DEF">
            <w:pPr>
              <w:spacing w:before="120" w:after="120"/>
              <w:jc w:val="both"/>
              <w:rPr>
                <w:rFonts w:ascii="Arial" w:hAnsi="Arial" w:cs="Arial"/>
                <w:sz w:val="20"/>
                <w:szCs w:val="20"/>
              </w:rPr>
            </w:pPr>
            <w:r w:rsidRPr="008A656C">
              <w:rPr>
                <w:rFonts w:ascii="Arial" w:hAnsi="Arial" w:cs="Arial"/>
                <w:sz w:val="20"/>
                <w:szCs w:val="20"/>
              </w:rPr>
              <w:tab/>
              <w:t>II. Verificación de medidas y colindancias de predios de hasta 100 m²:</w:t>
            </w:r>
          </w:p>
        </w:tc>
        <w:tc>
          <w:tcPr>
            <w:tcW w:w="1603" w:type="dxa"/>
            <w:vAlign w:val="center"/>
          </w:tcPr>
          <w:p w:rsidR="00313F46" w:rsidRPr="008A656C" w:rsidRDefault="005A4840" w:rsidP="005C3DEF">
            <w:pPr>
              <w:spacing w:before="120" w:after="120"/>
              <w:jc w:val="center"/>
              <w:rPr>
                <w:rFonts w:ascii="Arial" w:hAnsi="Arial" w:cs="Arial"/>
                <w:sz w:val="20"/>
                <w:szCs w:val="20"/>
              </w:rPr>
            </w:pPr>
            <w:r w:rsidRPr="008A656C">
              <w:rPr>
                <w:rFonts w:ascii="Arial" w:hAnsi="Arial" w:cs="Arial"/>
                <w:sz w:val="20"/>
                <w:szCs w:val="20"/>
              </w:rPr>
              <w:t xml:space="preserve">1.50 </w:t>
            </w:r>
            <w:r w:rsidR="00A0171F" w:rsidRPr="008A656C">
              <w:rPr>
                <w:rFonts w:ascii="Arial" w:hAnsi="Arial" w:cs="Arial"/>
                <w:sz w:val="20"/>
                <w:szCs w:val="20"/>
              </w:rPr>
              <w:t>UMA</w:t>
            </w:r>
          </w:p>
        </w:tc>
      </w:tr>
      <w:tr w:rsidR="00313F46" w:rsidRPr="00C02E7F" w:rsidTr="00C02E7F">
        <w:trPr>
          <w:trHeight w:val="397"/>
        </w:trPr>
        <w:tc>
          <w:tcPr>
            <w:tcW w:w="7225" w:type="dxa"/>
          </w:tcPr>
          <w:p w:rsidR="00313F46" w:rsidRPr="00C02E7F" w:rsidRDefault="00313F46" w:rsidP="00D55F3E">
            <w:pPr>
              <w:adjustRightInd w:val="0"/>
              <w:spacing w:line="360" w:lineRule="auto"/>
              <w:ind w:left="601" w:hanging="601"/>
              <w:rPr>
                <w:rFonts w:ascii="Arial" w:hAnsi="Arial" w:cs="Arial"/>
                <w:sz w:val="20"/>
                <w:szCs w:val="20"/>
              </w:rPr>
            </w:pPr>
            <w:r w:rsidRPr="00C02E7F">
              <w:rPr>
                <w:rFonts w:ascii="Arial" w:hAnsi="Arial" w:cs="Arial"/>
                <w:sz w:val="20"/>
                <w:szCs w:val="20"/>
              </w:rPr>
              <w:tab/>
              <w:t xml:space="preserve">III. </w:t>
            </w:r>
            <w:r w:rsidR="00D55F3E" w:rsidRPr="00C02E7F">
              <w:rPr>
                <w:rFonts w:ascii="Arial" w:hAnsi="Arial" w:cs="Arial"/>
                <w:sz w:val="20"/>
                <w:szCs w:val="20"/>
              </w:rPr>
              <w:t>Verificación de medidas y colindancias de predios mayores         de 100 m²:</w:t>
            </w:r>
          </w:p>
          <w:p w:rsidR="00D55F3E" w:rsidRPr="00A40463" w:rsidRDefault="00D55F3E" w:rsidP="00D55F3E">
            <w:pPr>
              <w:ind w:firstLine="709"/>
              <w:jc w:val="right"/>
              <w:rPr>
                <w:rFonts w:ascii="Times New Roman" w:eastAsia="MS Mincho" w:hAnsi="Times New Roman" w:cs="Times New Roman"/>
                <w:i/>
                <w:iCs/>
                <w:color w:val="0000FF"/>
                <w:sz w:val="16"/>
                <w:szCs w:val="16"/>
                <w:lang w:val="es-ES" w:eastAsia="es-ES"/>
              </w:rPr>
            </w:pPr>
            <w:r w:rsidRPr="00D55F3E">
              <w:rPr>
                <w:rFonts w:ascii="Times New Roman" w:eastAsia="MS Mincho" w:hAnsi="Times New Roman" w:cs="Times New Roman"/>
                <w:i/>
                <w:iCs/>
                <w:color w:val="0000FF"/>
                <w:sz w:val="16"/>
                <w:szCs w:val="16"/>
                <w:lang w:val="es-ES" w:eastAsia="es-ES"/>
              </w:rPr>
              <w:t xml:space="preserve">Fracción </w:t>
            </w:r>
            <w:r w:rsidRPr="00A40463">
              <w:rPr>
                <w:rFonts w:ascii="Times New Roman" w:eastAsia="MS Mincho" w:hAnsi="Times New Roman" w:cs="Times New Roman"/>
                <w:i/>
                <w:iCs/>
                <w:color w:val="0000FF"/>
                <w:sz w:val="16"/>
                <w:szCs w:val="16"/>
                <w:lang w:val="es-ES" w:eastAsia="es-ES"/>
              </w:rPr>
              <w:t>reformada</w:t>
            </w:r>
            <w:r w:rsidRPr="00D55F3E">
              <w:rPr>
                <w:rFonts w:ascii="Times New Roman" w:eastAsia="MS Mincho" w:hAnsi="Times New Roman" w:cs="Times New Roman"/>
                <w:i/>
                <w:iCs/>
                <w:color w:val="0000FF"/>
                <w:sz w:val="16"/>
                <w:szCs w:val="16"/>
                <w:lang w:val="es-ES" w:eastAsia="es-ES"/>
              </w:rPr>
              <w:t xml:space="preserve"> D.O. </w:t>
            </w:r>
            <w:r w:rsidRPr="00A40463">
              <w:rPr>
                <w:rFonts w:ascii="Times New Roman" w:eastAsia="MS Mincho" w:hAnsi="Times New Roman" w:cs="Times New Roman"/>
                <w:i/>
                <w:iCs/>
                <w:color w:val="0000FF"/>
                <w:sz w:val="16"/>
                <w:szCs w:val="16"/>
                <w:lang w:val="es-ES" w:eastAsia="es-ES"/>
              </w:rPr>
              <w:t>27</w:t>
            </w:r>
            <w:r w:rsidRPr="00D55F3E">
              <w:rPr>
                <w:rFonts w:ascii="Times New Roman" w:eastAsia="MS Mincho" w:hAnsi="Times New Roman" w:cs="Times New Roman"/>
                <w:i/>
                <w:iCs/>
                <w:color w:val="0000FF"/>
                <w:sz w:val="16"/>
                <w:szCs w:val="16"/>
                <w:lang w:val="es-ES" w:eastAsia="es-ES"/>
              </w:rPr>
              <w:t>-</w:t>
            </w:r>
            <w:r w:rsidRPr="00A40463">
              <w:rPr>
                <w:rFonts w:ascii="Times New Roman" w:eastAsia="MS Mincho" w:hAnsi="Times New Roman" w:cs="Times New Roman"/>
                <w:i/>
                <w:iCs/>
                <w:color w:val="0000FF"/>
                <w:sz w:val="16"/>
                <w:szCs w:val="16"/>
                <w:lang w:val="es-ES" w:eastAsia="es-ES"/>
              </w:rPr>
              <w:t>12</w:t>
            </w:r>
            <w:r w:rsidRPr="00D55F3E">
              <w:rPr>
                <w:rFonts w:ascii="Times New Roman" w:eastAsia="MS Mincho" w:hAnsi="Times New Roman" w:cs="Times New Roman"/>
                <w:i/>
                <w:iCs/>
                <w:color w:val="0000FF"/>
                <w:sz w:val="16"/>
                <w:szCs w:val="16"/>
                <w:lang w:val="es-ES" w:eastAsia="es-ES"/>
              </w:rPr>
              <w:t>-2019</w:t>
            </w:r>
          </w:p>
        </w:tc>
        <w:tc>
          <w:tcPr>
            <w:tcW w:w="1603" w:type="dxa"/>
            <w:vAlign w:val="center"/>
          </w:tcPr>
          <w:p w:rsidR="00313F46" w:rsidRPr="00C02E7F" w:rsidRDefault="00C02E7F" w:rsidP="00D55F3E">
            <w:pPr>
              <w:spacing w:before="120" w:after="120"/>
              <w:rPr>
                <w:rFonts w:ascii="Arial" w:hAnsi="Arial" w:cs="Arial"/>
                <w:sz w:val="20"/>
                <w:szCs w:val="20"/>
              </w:rPr>
            </w:pPr>
            <w:r>
              <w:rPr>
                <w:rFonts w:ascii="Arial" w:hAnsi="Arial" w:cs="Arial"/>
                <w:sz w:val="20"/>
                <w:szCs w:val="20"/>
              </w:rPr>
              <w:t xml:space="preserve">     </w:t>
            </w:r>
            <w:r w:rsidR="00D55F3E" w:rsidRPr="00C02E7F">
              <w:rPr>
                <w:rFonts w:ascii="Arial" w:hAnsi="Arial" w:cs="Arial"/>
                <w:sz w:val="20"/>
                <w:szCs w:val="20"/>
              </w:rPr>
              <w:t>2.50 UMA</w:t>
            </w:r>
          </w:p>
          <w:p w:rsidR="00D55F3E" w:rsidRPr="00C02E7F" w:rsidRDefault="00D55F3E" w:rsidP="00D55F3E">
            <w:pPr>
              <w:spacing w:before="120" w:after="120"/>
              <w:rPr>
                <w:rFonts w:ascii="Arial" w:hAnsi="Arial" w:cs="Arial"/>
                <w:sz w:val="20"/>
                <w:szCs w:val="20"/>
              </w:rPr>
            </w:pPr>
          </w:p>
        </w:tc>
      </w:tr>
      <w:tr w:rsidR="00313F46" w:rsidRPr="00C02E7F" w:rsidTr="00C02E7F">
        <w:trPr>
          <w:trHeight w:val="397"/>
        </w:trPr>
        <w:tc>
          <w:tcPr>
            <w:tcW w:w="7225" w:type="dxa"/>
            <w:tcBorders>
              <w:bottom w:val="single" w:sz="4" w:space="0" w:color="auto"/>
            </w:tcBorders>
          </w:tcPr>
          <w:p w:rsidR="00313F46" w:rsidRPr="00C02E7F" w:rsidRDefault="00313F46" w:rsidP="005C3DEF">
            <w:pPr>
              <w:spacing w:before="120" w:after="120"/>
              <w:jc w:val="both"/>
              <w:rPr>
                <w:rFonts w:ascii="Arial" w:hAnsi="Arial" w:cs="Arial"/>
                <w:sz w:val="20"/>
                <w:szCs w:val="20"/>
              </w:rPr>
            </w:pPr>
            <w:r w:rsidRPr="00C02E7F">
              <w:rPr>
                <w:rFonts w:ascii="Arial" w:hAnsi="Arial" w:cs="Arial"/>
                <w:sz w:val="20"/>
                <w:szCs w:val="20"/>
              </w:rPr>
              <w:tab/>
              <w:t xml:space="preserve">IV. </w:t>
            </w:r>
            <w:r w:rsidR="00692629" w:rsidRPr="00C02E7F">
              <w:rPr>
                <w:rFonts w:ascii="Arial" w:hAnsi="Arial" w:cs="Arial"/>
                <w:sz w:val="20"/>
                <w:szCs w:val="20"/>
              </w:rPr>
              <w:t>Expedición de constancias de propiedad, custodia:</w:t>
            </w:r>
            <w:r w:rsidR="00692629" w:rsidRPr="00C02E7F">
              <w:rPr>
                <w:rFonts w:ascii="Arial" w:hAnsi="Arial" w:cs="Arial"/>
                <w:sz w:val="20"/>
                <w:szCs w:val="20"/>
              </w:rPr>
              <w:tab/>
            </w:r>
          </w:p>
          <w:p w:rsidR="00692629" w:rsidRPr="00A40463" w:rsidRDefault="00C02E7F" w:rsidP="00C02E7F">
            <w:pPr>
              <w:spacing w:before="120" w:after="120"/>
              <w:jc w:val="right"/>
              <w:rPr>
                <w:rFonts w:ascii="Arial" w:hAnsi="Arial" w:cs="Arial"/>
                <w:sz w:val="16"/>
                <w:szCs w:val="16"/>
              </w:rPr>
            </w:pPr>
            <w:r w:rsidRPr="00D55F3E">
              <w:rPr>
                <w:rFonts w:ascii="Times New Roman" w:eastAsia="MS Mincho" w:hAnsi="Times New Roman" w:cs="Times New Roman"/>
                <w:i/>
                <w:iCs/>
                <w:color w:val="0000FF"/>
                <w:sz w:val="16"/>
                <w:szCs w:val="16"/>
                <w:lang w:val="es-ES" w:eastAsia="es-ES"/>
              </w:rPr>
              <w:t xml:space="preserve">Fracción </w:t>
            </w:r>
            <w:r w:rsidRPr="00A40463">
              <w:rPr>
                <w:rFonts w:ascii="Times New Roman" w:eastAsia="MS Mincho" w:hAnsi="Times New Roman" w:cs="Times New Roman"/>
                <w:i/>
                <w:iCs/>
                <w:color w:val="0000FF"/>
                <w:sz w:val="16"/>
                <w:szCs w:val="16"/>
                <w:lang w:val="es-ES" w:eastAsia="es-ES"/>
              </w:rPr>
              <w:t>reformada</w:t>
            </w:r>
            <w:r w:rsidRPr="00D55F3E">
              <w:rPr>
                <w:rFonts w:ascii="Times New Roman" w:eastAsia="MS Mincho" w:hAnsi="Times New Roman" w:cs="Times New Roman"/>
                <w:i/>
                <w:iCs/>
                <w:color w:val="0000FF"/>
                <w:sz w:val="16"/>
                <w:szCs w:val="16"/>
                <w:lang w:val="es-ES" w:eastAsia="es-ES"/>
              </w:rPr>
              <w:t xml:space="preserve"> D.O. </w:t>
            </w:r>
            <w:r w:rsidRPr="00A40463">
              <w:rPr>
                <w:rFonts w:ascii="Times New Roman" w:eastAsia="MS Mincho" w:hAnsi="Times New Roman" w:cs="Times New Roman"/>
                <w:i/>
                <w:iCs/>
                <w:color w:val="0000FF"/>
                <w:sz w:val="16"/>
                <w:szCs w:val="16"/>
                <w:lang w:val="es-ES" w:eastAsia="es-ES"/>
              </w:rPr>
              <w:t>27</w:t>
            </w:r>
            <w:r w:rsidRPr="00D55F3E">
              <w:rPr>
                <w:rFonts w:ascii="Times New Roman" w:eastAsia="MS Mincho" w:hAnsi="Times New Roman" w:cs="Times New Roman"/>
                <w:i/>
                <w:iCs/>
                <w:color w:val="0000FF"/>
                <w:sz w:val="16"/>
                <w:szCs w:val="16"/>
                <w:lang w:val="es-ES" w:eastAsia="es-ES"/>
              </w:rPr>
              <w:t>-</w:t>
            </w:r>
            <w:r w:rsidRPr="00A40463">
              <w:rPr>
                <w:rFonts w:ascii="Times New Roman" w:eastAsia="MS Mincho" w:hAnsi="Times New Roman" w:cs="Times New Roman"/>
                <w:i/>
                <w:iCs/>
                <w:color w:val="0000FF"/>
                <w:sz w:val="16"/>
                <w:szCs w:val="16"/>
                <w:lang w:val="es-ES" w:eastAsia="es-ES"/>
              </w:rPr>
              <w:t>12</w:t>
            </w:r>
            <w:r w:rsidRPr="00D55F3E">
              <w:rPr>
                <w:rFonts w:ascii="Times New Roman" w:eastAsia="MS Mincho" w:hAnsi="Times New Roman" w:cs="Times New Roman"/>
                <w:i/>
                <w:iCs/>
                <w:color w:val="0000FF"/>
                <w:sz w:val="16"/>
                <w:szCs w:val="16"/>
                <w:lang w:val="es-ES" w:eastAsia="es-ES"/>
              </w:rPr>
              <w:t>-2019</w:t>
            </w:r>
          </w:p>
        </w:tc>
        <w:tc>
          <w:tcPr>
            <w:tcW w:w="1603" w:type="dxa"/>
            <w:tcBorders>
              <w:bottom w:val="single" w:sz="4" w:space="0" w:color="auto"/>
            </w:tcBorders>
            <w:vAlign w:val="center"/>
          </w:tcPr>
          <w:p w:rsidR="00313F46" w:rsidRPr="00C02E7F" w:rsidRDefault="005A4840" w:rsidP="00692629">
            <w:pPr>
              <w:spacing w:before="120" w:after="120"/>
              <w:jc w:val="center"/>
              <w:rPr>
                <w:rFonts w:ascii="Arial" w:hAnsi="Arial" w:cs="Arial"/>
                <w:sz w:val="20"/>
                <w:szCs w:val="20"/>
              </w:rPr>
            </w:pPr>
            <w:r w:rsidRPr="00C02E7F">
              <w:rPr>
                <w:rFonts w:ascii="Arial" w:hAnsi="Arial" w:cs="Arial"/>
                <w:sz w:val="20"/>
                <w:szCs w:val="20"/>
              </w:rPr>
              <w:t>.</w:t>
            </w:r>
            <w:r w:rsidR="00692629" w:rsidRPr="00C02E7F">
              <w:rPr>
                <w:rFonts w:ascii="Arial" w:hAnsi="Arial" w:cs="Arial"/>
                <w:sz w:val="20"/>
                <w:szCs w:val="20"/>
              </w:rPr>
              <w:t>59</w:t>
            </w:r>
            <w:r w:rsidRPr="00C02E7F">
              <w:rPr>
                <w:rFonts w:ascii="Arial" w:hAnsi="Arial" w:cs="Arial"/>
                <w:sz w:val="20"/>
                <w:szCs w:val="20"/>
              </w:rPr>
              <w:t xml:space="preserve"> </w:t>
            </w:r>
            <w:r w:rsidR="00A0171F" w:rsidRPr="00C02E7F">
              <w:rPr>
                <w:rFonts w:ascii="Arial" w:hAnsi="Arial" w:cs="Arial"/>
                <w:sz w:val="20"/>
                <w:szCs w:val="20"/>
              </w:rPr>
              <w:t>UMA</w:t>
            </w:r>
          </w:p>
        </w:tc>
      </w:tr>
      <w:tr w:rsidR="00313F46" w:rsidRPr="00C02E7F" w:rsidTr="00C02E7F">
        <w:trPr>
          <w:trHeight w:val="397"/>
        </w:trPr>
        <w:tc>
          <w:tcPr>
            <w:tcW w:w="7225" w:type="dxa"/>
            <w:tcBorders>
              <w:top w:val="single" w:sz="4" w:space="0" w:color="auto"/>
              <w:left w:val="single" w:sz="4" w:space="0" w:color="auto"/>
              <w:bottom w:val="single" w:sz="4" w:space="0" w:color="auto"/>
              <w:right w:val="single" w:sz="4" w:space="0" w:color="auto"/>
            </w:tcBorders>
          </w:tcPr>
          <w:p w:rsidR="00313F46" w:rsidRPr="00C02E7F" w:rsidRDefault="00313F46" w:rsidP="00C02E7F">
            <w:pPr>
              <w:spacing w:before="120" w:after="120"/>
              <w:jc w:val="both"/>
              <w:rPr>
                <w:rFonts w:ascii="Arial" w:hAnsi="Arial" w:cs="Arial"/>
                <w:sz w:val="20"/>
                <w:szCs w:val="20"/>
              </w:rPr>
            </w:pPr>
            <w:r w:rsidRPr="00C02E7F">
              <w:rPr>
                <w:rFonts w:ascii="Arial" w:hAnsi="Arial" w:cs="Arial"/>
                <w:sz w:val="20"/>
                <w:szCs w:val="20"/>
              </w:rPr>
              <w:tab/>
              <w:t xml:space="preserve">V. </w:t>
            </w:r>
            <w:r w:rsidR="00C02E7F" w:rsidRPr="00C02E7F">
              <w:rPr>
                <w:rFonts w:ascii="Arial" w:hAnsi="Arial" w:cs="Arial"/>
                <w:sz w:val="20"/>
                <w:szCs w:val="20"/>
              </w:rPr>
              <w:t>Expedición de Documentos de Donación y Compra-Venta de predios:</w:t>
            </w:r>
          </w:p>
          <w:p w:rsidR="00C02E7F" w:rsidRPr="00A40463" w:rsidRDefault="00C02E7F" w:rsidP="00C02E7F">
            <w:pPr>
              <w:spacing w:before="120" w:after="120"/>
              <w:jc w:val="right"/>
              <w:rPr>
                <w:rFonts w:ascii="Arial" w:hAnsi="Arial" w:cs="Arial"/>
                <w:sz w:val="16"/>
                <w:szCs w:val="16"/>
              </w:rPr>
            </w:pPr>
            <w:r w:rsidRPr="00D55F3E">
              <w:rPr>
                <w:rFonts w:ascii="Times New Roman" w:eastAsia="MS Mincho" w:hAnsi="Times New Roman" w:cs="Times New Roman"/>
                <w:i/>
                <w:iCs/>
                <w:color w:val="0000FF"/>
                <w:sz w:val="16"/>
                <w:szCs w:val="16"/>
                <w:lang w:val="es-ES" w:eastAsia="es-ES"/>
              </w:rPr>
              <w:t xml:space="preserve">Fracción </w:t>
            </w:r>
            <w:r w:rsidRPr="00A40463">
              <w:rPr>
                <w:rFonts w:ascii="Times New Roman" w:eastAsia="MS Mincho" w:hAnsi="Times New Roman" w:cs="Times New Roman"/>
                <w:i/>
                <w:iCs/>
                <w:color w:val="0000FF"/>
                <w:sz w:val="16"/>
                <w:szCs w:val="16"/>
                <w:lang w:val="es-ES" w:eastAsia="es-ES"/>
              </w:rPr>
              <w:t>reformada</w:t>
            </w:r>
            <w:r w:rsidRPr="00D55F3E">
              <w:rPr>
                <w:rFonts w:ascii="Times New Roman" w:eastAsia="MS Mincho" w:hAnsi="Times New Roman" w:cs="Times New Roman"/>
                <w:i/>
                <w:iCs/>
                <w:color w:val="0000FF"/>
                <w:sz w:val="16"/>
                <w:szCs w:val="16"/>
                <w:lang w:val="es-ES" w:eastAsia="es-ES"/>
              </w:rPr>
              <w:t xml:space="preserve"> D.O. </w:t>
            </w:r>
            <w:r w:rsidRPr="00A40463">
              <w:rPr>
                <w:rFonts w:ascii="Times New Roman" w:eastAsia="MS Mincho" w:hAnsi="Times New Roman" w:cs="Times New Roman"/>
                <w:i/>
                <w:iCs/>
                <w:color w:val="0000FF"/>
                <w:sz w:val="16"/>
                <w:szCs w:val="16"/>
                <w:lang w:val="es-ES" w:eastAsia="es-ES"/>
              </w:rPr>
              <w:t>27</w:t>
            </w:r>
            <w:r w:rsidRPr="00D55F3E">
              <w:rPr>
                <w:rFonts w:ascii="Times New Roman" w:eastAsia="MS Mincho" w:hAnsi="Times New Roman" w:cs="Times New Roman"/>
                <w:i/>
                <w:iCs/>
                <w:color w:val="0000FF"/>
                <w:sz w:val="16"/>
                <w:szCs w:val="16"/>
                <w:lang w:val="es-ES" w:eastAsia="es-ES"/>
              </w:rPr>
              <w:t>-</w:t>
            </w:r>
            <w:r w:rsidRPr="00A40463">
              <w:rPr>
                <w:rFonts w:ascii="Times New Roman" w:eastAsia="MS Mincho" w:hAnsi="Times New Roman" w:cs="Times New Roman"/>
                <w:i/>
                <w:iCs/>
                <w:color w:val="0000FF"/>
                <w:sz w:val="16"/>
                <w:szCs w:val="16"/>
                <w:lang w:val="es-ES" w:eastAsia="es-ES"/>
              </w:rPr>
              <w:t>12</w:t>
            </w:r>
            <w:r w:rsidRPr="00D55F3E">
              <w:rPr>
                <w:rFonts w:ascii="Times New Roman" w:eastAsia="MS Mincho" w:hAnsi="Times New Roman" w:cs="Times New Roman"/>
                <w:i/>
                <w:iCs/>
                <w:color w:val="0000FF"/>
                <w:sz w:val="16"/>
                <w:szCs w:val="16"/>
                <w:lang w:val="es-ES" w:eastAsia="es-ES"/>
              </w:rPr>
              <w:t>-2019</w:t>
            </w:r>
          </w:p>
        </w:tc>
        <w:tc>
          <w:tcPr>
            <w:tcW w:w="1603" w:type="dxa"/>
            <w:tcBorders>
              <w:top w:val="single" w:sz="4" w:space="0" w:color="auto"/>
              <w:left w:val="single" w:sz="4" w:space="0" w:color="auto"/>
              <w:bottom w:val="single" w:sz="4" w:space="0" w:color="auto"/>
              <w:right w:val="single" w:sz="4" w:space="0" w:color="auto"/>
            </w:tcBorders>
            <w:vAlign w:val="center"/>
          </w:tcPr>
          <w:p w:rsidR="00313F46" w:rsidRPr="00C02E7F" w:rsidRDefault="005A4840" w:rsidP="00C02E7F">
            <w:pPr>
              <w:spacing w:before="120" w:after="120"/>
              <w:jc w:val="center"/>
              <w:rPr>
                <w:rFonts w:ascii="Arial" w:hAnsi="Arial" w:cs="Arial"/>
                <w:sz w:val="20"/>
                <w:szCs w:val="20"/>
              </w:rPr>
            </w:pPr>
            <w:r w:rsidRPr="00C02E7F">
              <w:rPr>
                <w:rFonts w:ascii="Arial" w:hAnsi="Arial" w:cs="Arial"/>
                <w:sz w:val="20"/>
                <w:szCs w:val="20"/>
              </w:rPr>
              <w:t>.</w:t>
            </w:r>
            <w:r w:rsidR="00C02E7F" w:rsidRPr="00C02E7F">
              <w:rPr>
                <w:rFonts w:ascii="Arial" w:hAnsi="Arial" w:cs="Arial"/>
                <w:sz w:val="20"/>
                <w:szCs w:val="20"/>
              </w:rPr>
              <w:t>59</w:t>
            </w:r>
            <w:r w:rsidRPr="00C02E7F">
              <w:rPr>
                <w:rFonts w:ascii="Arial" w:hAnsi="Arial" w:cs="Arial"/>
                <w:sz w:val="20"/>
                <w:szCs w:val="20"/>
              </w:rPr>
              <w:t xml:space="preserve"> </w:t>
            </w:r>
            <w:r w:rsidR="00A0171F" w:rsidRPr="00C02E7F">
              <w:rPr>
                <w:rFonts w:ascii="Arial" w:hAnsi="Arial" w:cs="Arial"/>
                <w:sz w:val="20"/>
                <w:szCs w:val="20"/>
              </w:rPr>
              <w:t>UMA</w:t>
            </w:r>
          </w:p>
        </w:tc>
      </w:tr>
    </w:tbl>
    <w:p w:rsidR="004A428A" w:rsidRPr="008A656C" w:rsidRDefault="004A428A" w:rsidP="004A428A">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14</w:t>
      </w:r>
      <w:r w:rsidR="005A3013" w:rsidRPr="008A656C">
        <w:rPr>
          <w:rFonts w:ascii="Arial" w:hAnsi="Arial" w:cs="Arial"/>
          <w:b/>
          <w:sz w:val="20"/>
          <w:szCs w:val="20"/>
        </w:rPr>
        <w:t>7</w:t>
      </w:r>
      <w:r w:rsidRPr="008A656C">
        <w:rPr>
          <w:rFonts w:ascii="Arial" w:hAnsi="Arial" w:cs="Arial"/>
          <w:b/>
          <w:sz w:val="20"/>
          <w:szCs w:val="20"/>
        </w:rPr>
        <w:t>. Excepción</w:t>
      </w:r>
    </w:p>
    <w:p w:rsidR="004A428A" w:rsidRPr="008A656C" w:rsidRDefault="004A428A" w:rsidP="004A428A">
      <w:pPr>
        <w:shd w:val="clear" w:color="auto" w:fill="FFFFFF" w:themeFill="background1"/>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No causarán derecho alguno las divisiones de terrenos en zonas rústicas que sean destinadas plenamente a la producción agrícola o ganadera.</w:t>
      </w:r>
    </w:p>
    <w:p w:rsidR="004A428A" w:rsidRPr="008A656C" w:rsidRDefault="004A428A" w:rsidP="004A428A">
      <w:pPr>
        <w:shd w:val="clear" w:color="auto" w:fill="FFFFFF" w:themeFill="background1"/>
        <w:spacing w:before="100" w:beforeAutospacing="1" w:after="100" w:afterAutospacing="1" w:line="240" w:lineRule="auto"/>
        <w:jc w:val="both"/>
        <w:rPr>
          <w:rFonts w:ascii="Arial" w:hAnsi="Arial" w:cs="Arial"/>
          <w:b/>
          <w:sz w:val="20"/>
          <w:szCs w:val="20"/>
        </w:rPr>
      </w:pPr>
      <w:r w:rsidRPr="008A656C">
        <w:rPr>
          <w:rFonts w:ascii="Arial" w:hAnsi="Arial" w:cs="Arial"/>
          <w:sz w:val="20"/>
          <w:szCs w:val="20"/>
        </w:rPr>
        <w:t>Las instituciones públicas quedan exentas del pago de los derechos que establece esta sección.</w:t>
      </w:r>
    </w:p>
    <w:p w:rsidR="00EE2CDE" w:rsidRPr="008A656C"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F035AE" w:rsidRPr="008A656C">
        <w:rPr>
          <w:rFonts w:ascii="Arial" w:hAnsi="Arial" w:cs="Arial"/>
          <w:b/>
          <w:sz w:val="20"/>
          <w:szCs w:val="20"/>
        </w:rPr>
        <w:t xml:space="preserve">décima </w:t>
      </w:r>
      <w:r w:rsidR="00114C49" w:rsidRPr="008A656C">
        <w:rPr>
          <w:rFonts w:ascii="Arial" w:hAnsi="Arial" w:cs="Arial"/>
          <w:b/>
          <w:sz w:val="20"/>
          <w:szCs w:val="20"/>
        </w:rPr>
        <w:t>tercera</w:t>
      </w:r>
      <w:r w:rsidRPr="008A656C">
        <w:rPr>
          <w:rFonts w:ascii="Arial" w:hAnsi="Arial" w:cs="Arial"/>
          <w:b/>
          <w:sz w:val="20"/>
          <w:szCs w:val="20"/>
        </w:rPr>
        <w:br/>
        <w:t>Rastro</w:t>
      </w:r>
    </w:p>
    <w:p w:rsidR="00817DA0"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48</w:t>
      </w:r>
      <w:r w:rsidR="00817DA0" w:rsidRPr="008A656C">
        <w:rPr>
          <w:rFonts w:ascii="Arial" w:hAnsi="Arial" w:cs="Arial"/>
          <w:b/>
          <w:sz w:val="20"/>
          <w:szCs w:val="20"/>
        </w:rPr>
        <w:t>. Cuotas y tarifas</w:t>
      </w:r>
    </w:p>
    <w:p w:rsidR="00817DA0" w:rsidRPr="008A656C" w:rsidRDefault="00817DA0"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Por los servicios públicos en los </w:t>
      </w:r>
      <w:r w:rsidR="00313F46" w:rsidRPr="008A656C">
        <w:rPr>
          <w:rFonts w:ascii="Arial" w:hAnsi="Arial" w:cs="Arial"/>
          <w:sz w:val="20"/>
          <w:szCs w:val="20"/>
        </w:rPr>
        <w:t>ras</w:t>
      </w:r>
      <w:r w:rsidRPr="008A656C">
        <w:rPr>
          <w:rFonts w:ascii="Arial" w:hAnsi="Arial" w:cs="Arial"/>
          <w:sz w:val="20"/>
          <w:szCs w:val="20"/>
        </w:rPr>
        <w:t>tr</w:t>
      </w:r>
      <w:r w:rsidR="00313F46" w:rsidRPr="008A656C">
        <w:rPr>
          <w:rFonts w:ascii="Arial" w:hAnsi="Arial" w:cs="Arial"/>
          <w:sz w:val="20"/>
          <w:szCs w:val="20"/>
        </w:rPr>
        <w:t>o</w:t>
      </w:r>
      <w:r w:rsidRPr="008A656C">
        <w:rPr>
          <w:rFonts w:ascii="Arial" w:hAnsi="Arial" w:cs="Arial"/>
          <w:sz w:val="20"/>
          <w:szCs w:val="20"/>
        </w:rPr>
        <w:t>s públicos municipales,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I. Por matanza de ganado, por cabeza:</w:t>
            </w:r>
          </w:p>
        </w:tc>
        <w:tc>
          <w:tcPr>
            <w:tcW w:w="1603" w:type="dxa"/>
            <w:vAlign w:val="center"/>
          </w:tcPr>
          <w:p w:rsidR="005915DA" w:rsidRPr="008A656C" w:rsidRDefault="005915DA" w:rsidP="004A428A">
            <w:pPr>
              <w:spacing w:before="120" w:after="120"/>
              <w:jc w:val="center"/>
              <w:rPr>
                <w:rFonts w:ascii="Arial" w:hAnsi="Arial" w:cs="Arial"/>
                <w:sz w:val="20"/>
                <w:szCs w:val="20"/>
              </w:rPr>
            </w:pP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lastRenderedPageBreak/>
              <w:tab/>
            </w:r>
            <w:r w:rsidRPr="008A656C">
              <w:rPr>
                <w:rFonts w:ascii="Arial" w:hAnsi="Arial" w:cs="Arial"/>
                <w:sz w:val="20"/>
                <w:szCs w:val="20"/>
              </w:rPr>
              <w:tab/>
              <w:t>a) Vacuno:</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0.50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b) Porcino, de hasta 120 kg:</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0.37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c) Porcino, de entre 121 y 150 kg:</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0.62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d) Porcino, de más de 150 kg:</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0.85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e) Ovino o caprino:</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0.30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II. Por pasaje de ganado en básculas del ayuntamiento, por cabeza:</w:t>
            </w:r>
          </w:p>
        </w:tc>
        <w:tc>
          <w:tcPr>
            <w:tcW w:w="1603" w:type="dxa"/>
            <w:vAlign w:val="center"/>
          </w:tcPr>
          <w:p w:rsidR="005915DA" w:rsidRPr="008A656C" w:rsidRDefault="005915DA" w:rsidP="004A428A">
            <w:pPr>
              <w:spacing w:before="120" w:after="120"/>
              <w:rPr>
                <w:rFonts w:ascii="Arial" w:hAnsi="Arial" w:cs="Arial"/>
                <w:sz w:val="20"/>
                <w:szCs w:val="20"/>
              </w:rPr>
            </w:pP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a) Vacuno:</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0.19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b) Porcino:</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0.12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 xml:space="preserve">c) </w:t>
            </w:r>
            <w:r w:rsidR="00314E15" w:rsidRPr="008A656C">
              <w:rPr>
                <w:rFonts w:ascii="Arial" w:hAnsi="Arial" w:cs="Arial"/>
                <w:sz w:val="20"/>
                <w:szCs w:val="20"/>
              </w:rPr>
              <w:t>Ovino o c</w:t>
            </w:r>
            <w:r w:rsidRPr="008A656C">
              <w:rPr>
                <w:rFonts w:ascii="Arial" w:hAnsi="Arial" w:cs="Arial"/>
                <w:sz w:val="20"/>
                <w:szCs w:val="20"/>
              </w:rPr>
              <w:t>aprino:</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0.09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III. Por guarda de ganado en corrales:</w:t>
            </w:r>
          </w:p>
        </w:tc>
        <w:tc>
          <w:tcPr>
            <w:tcW w:w="1603" w:type="dxa"/>
            <w:vAlign w:val="center"/>
          </w:tcPr>
          <w:p w:rsidR="005915DA" w:rsidRPr="008A656C" w:rsidRDefault="005915DA" w:rsidP="004A428A">
            <w:pPr>
              <w:spacing w:before="120" w:after="120"/>
              <w:jc w:val="center"/>
              <w:rPr>
                <w:rFonts w:ascii="Arial" w:hAnsi="Arial" w:cs="Arial"/>
                <w:sz w:val="20"/>
                <w:szCs w:val="20"/>
              </w:rPr>
            </w:pP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a) Vacuno:</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0.19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b) Porcino:</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0.12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r>
            <w:r w:rsidR="00314E15" w:rsidRPr="008A656C">
              <w:rPr>
                <w:rFonts w:ascii="Arial" w:hAnsi="Arial" w:cs="Arial"/>
                <w:sz w:val="20"/>
                <w:szCs w:val="20"/>
              </w:rPr>
              <w:t>c) Ovino o caprino:</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0.09 UMA</w:t>
            </w:r>
          </w:p>
        </w:tc>
      </w:tr>
    </w:tbl>
    <w:p w:rsidR="00817DA0"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49</w:t>
      </w:r>
      <w:r w:rsidR="00817DA0" w:rsidRPr="008A656C">
        <w:rPr>
          <w:rFonts w:ascii="Arial" w:hAnsi="Arial" w:cs="Arial"/>
          <w:b/>
          <w:sz w:val="20"/>
          <w:szCs w:val="20"/>
        </w:rPr>
        <w:t>. Inspección de carne</w:t>
      </w:r>
    </w:p>
    <w:p w:rsidR="00355659" w:rsidRPr="008A656C" w:rsidRDefault="0035565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 inspección de carne en los rastros públicos no causará derecho alguno, pero las personas que introduzcan carne al </w:t>
      </w:r>
      <w:r w:rsidR="00817DA0" w:rsidRPr="008A656C">
        <w:rPr>
          <w:rFonts w:ascii="Arial" w:hAnsi="Arial" w:cs="Arial"/>
          <w:sz w:val="20"/>
          <w:szCs w:val="20"/>
        </w:rPr>
        <w:t>municipio</w:t>
      </w:r>
      <w:r w:rsidRPr="008A656C">
        <w:rPr>
          <w:rFonts w:ascii="Arial" w:hAnsi="Arial" w:cs="Arial"/>
          <w:sz w:val="20"/>
          <w:szCs w:val="20"/>
        </w:rPr>
        <w:t xml:space="preserve"> deberán pasar por esa inspección. Dicha inspección se practicará en términos de l</w:t>
      </w:r>
      <w:r w:rsidR="00817DA0" w:rsidRPr="008A656C">
        <w:rPr>
          <w:rFonts w:ascii="Arial" w:hAnsi="Arial" w:cs="Arial"/>
          <w:sz w:val="20"/>
          <w:szCs w:val="20"/>
        </w:rPr>
        <w:t>as disposiciones legales y normativas aplicables.</w:t>
      </w:r>
    </w:p>
    <w:p w:rsidR="00355659" w:rsidRPr="008A656C" w:rsidRDefault="00817DA0"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Las personas que incumplan con lo dispuesto en el párrafo </w:t>
      </w:r>
      <w:r w:rsidR="004430ED" w:rsidRPr="008A656C">
        <w:rPr>
          <w:rFonts w:ascii="Arial" w:hAnsi="Arial" w:cs="Arial"/>
          <w:sz w:val="20"/>
          <w:szCs w:val="20"/>
        </w:rPr>
        <w:t>anterior</w:t>
      </w:r>
      <w:r w:rsidRPr="008A656C">
        <w:rPr>
          <w:rFonts w:ascii="Arial" w:hAnsi="Arial" w:cs="Arial"/>
          <w:sz w:val="20"/>
          <w:szCs w:val="20"/>
        </w:rPr>
        <w:t xml:space="preserve"> serán </w:t>
      </w:r>
      <w:r w:rsidR="00121F1E" w:rsidRPr="008A656C">
        <w:rPr>
          <w:rFonts w:ascii="Arial" w:hAnsi="Arial" w:cs="Arial"/>
          <w:sz w:val="20"/>
          <w:szCs w:val="20"/>
        </w:rPr>
        <w:t>sancionadas</w:t>
      </w:r>
      <w:r w:rsidRPr="008A656C">
        <w:rPr>
          <w:rFonts w:ascii="Arial" w:hAnsi="Arial" w:cs="Arial"/>
          <w:sz w:val="20"/>
          <w:szCs w:val="20"/>
        </w:rPr>
        <w:t xml:space="preserve"> con una multa equivalente a de </w:t>
      </w:r>
      <w:r w:rsidR="00A66630" w:rsidRPr="008A656C">
        <w:rPr>
          <w:rFonts w:ascii="Arial" w:hAnsi="Arial" w:cs="Arial"/>
          <w:sz w:val="20"/>
          <w:szCs w:val="20"/>
        </w:rPr>
        <w:t>4</w:t>
      </w:r>
      <w:r w:rsidRPr="008A656C">
        <w:rPr>
          <w:rFonts w:ascii="Arial" w:hAnsi="Arial" w:cs="Arial"/>
          <w:sz w:val="20"/>
          <w:szCs w:val="20"/>
        </w:rPr>
        <w:t xml:space="preserve"> a 10 UMA, por cada pieza de ganado introducida.</w:t>
      </w:r>
    </w:p>
    <w:p w:rsidR="00EE2CDE" w:rsidRPr="008A656C" w:rsidRDefault="00EE2CDE" w:rsidP="00FB0EB0">
      <w:pPr>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Sección décima</w:t>
      </w:r>
      <w:r w:rsidR="002669C0" w:rsidRPr="008A656C">
        <w:rPr>
          <w:rFonts w:ascii="Arial" w:hAnsi="Arial" w:cs="Arial"/>
          <w:b/>
          <w:sz w:val="20"/>
          <w:szCs w:val="20"/>
        </w:rPr>
        <w:t xml:space="preserve"> </w:t>
      </w:r>
      <w:r w:rsidR="00114C49" w:rsidRPr="008A656C">
        <w:rPr>
          <w:rFonts w:ascii="Arial" w:hAnsi="Arial" w:cs="Arial"/>
          <w:b/>
          <w:sz w:val="20"/>
          <w:szCs w:val="20"/>
        </w:rPr>
        <w:t>cuarta</w:t>
      </w:r>
      <w:r w:rsidRPr="008A656C">
        <w:rPr>
          <w:rFonts w:ascii="Arial" w:hAnsi="Arial" w:cs="Arial"/>
          <w:b/>
          <w:sz w:val="20"/>
          <w:szCs w:val="20"/>
        </w:rPr>
        <w:br/>
        <w:t xml:space="preserve">Supervisión </w:t>
      </w:r>
      <w:r w:rsidR="00A66630" w:rsidRPr="008A656C">
        <w:rPr>
          <w:rFonts w:ascii="Arial" w:hAnsi="Arial" w:cs="Arial"/>
          <w:b/>
          <w:sz w:val="20"/>
          <w:szCs w:val="20"/>
        </w:rPr>
        <w:t xml:space="preserve">sanitaria </w:t>
      </w:r>
      <w:r w:rsidRPr="008A656C">
        <w:rPr>
          <w:rFonts w:ascii="Arial" w:hAnsi="Arial" w:cs="Arial"/>
          <w:b/>
          <w:sz w:val="20"/>
          <w:szCs w:val="20"/>
        </w:rPr>
        <w:t>de matanza de animales</w:t>
      </w:r>
    </w:p>
    <w:p w:rsidR="00A66630"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50</w:t>
      </w:r>
      <w:r w:rsidR="00A66630" w:rsidRPr="008A656C">
        <w:rPr>
          <w:rFonts w:ascii="Arial" w:hAnsi="Arial" w:cs="Arial"/>
          <w:b/>
          <w:sz w:val="20"/>
          <w:szCs w:val="20"/>
        </w:rPr>
        <w:t>. Cuotas y tarifas</w:t>
      </w:r>
    </w:p>
    <w:p w:rsidR="00A66630" w:rsidRPr="008A656C" w:rsidRDefault="00A66630"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los servicios públicos de supervisión sanitaria de la matanza de animales para consumo, realizada en domicilios particulares, se pagarán derechos, por cabeza de ganado,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I. Vacuno:</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0.75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II. Porcino:</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0.75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lastRenderedPageBreak/>
              <w:tab/>
            </w:r>
            <w:r w:rsidR="00314E15" w:rsidRPr="008A656C">
              <w:rPr>
                <w:rFonts w:ascii="Arial" w:hAnsi="Arial" w:cs="Arial"/>
                <w:sz w:val="20"/>
                <w:szCs w:val="20"/>
              </w:rPr>
              <w:t>III. Ovino o caprino:</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w:t>
            </w:r>
            <w:r w:rsidR="005A4840" w:rsidRPr="008A656C">
              <w:rPr>
                <w:rFonts w:ascii="Arial" w:hAnsi="Arial" w:cs="Arial"/>
                <w:sz w:val="20"/>
                <w:szCs w:val="20"/>
              </w:rPr>
              <w:t>2</w:t>
            </w:r>
            <w:r w:rsidRPr="008A656C">
              <w:rPr>
                <w:rFonts w:ascii="Arial" w:hAnsi="Arial" w:cs="Arial"/>
                <w:sz w:val="20"/>
                <w:szCs w:val="20"/>
              </w:rPr>
              <w:t>5 UMA</w:t>
            </w:r>
          </w:p>
        </w:tc>
      </w:tr>
    </w:tbl>
    <w:p w:rsidR="00EE2CDE" w:rsidRPr="008A656C" w:rsidRDefault="00EE2CDE" w:rsidP="00FB0EB0">
      <w:pPr>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décima </w:t>
      </w:r>
      <w:r w:rsidR="00114C49" w:rsidRPr="008A656C">
        <w:rPr>
          <w:rFonts w:ascii="Arial" w:hAnsi="Arial" w:cs="Arial"/>
          <w:b/>
          <w:sz w:val="20"/>
          <w:szCs w:val="20"/>
        </w:rPr>
        <w:t>quinta</w:t>
      </w:r>
      <w:r w:rsidRPr="008A656C">
        <w:rPr>
          <w:rFonts w:ascii="Arial" w:hAnsi="Arial" w:cs="Arial"/>
          <w:b/>
          <w:sz w:val="20"/>
          <w:szCs w:val="20"/>
        </w:rPr>
        <w:br/>
        <w:t>Vigilancia</w:t>
      </w:r>
    </w:p>
    <w:p w:rsidR="00601920"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51</w:t>
      </w:r>
      <w:r w:rsidR="00601920" w:rsidRPr="008A656C">
        <w:rPr>
          <w:rFonts w:ascii="Arial" w:hAnsi="Arial" w:cs="Arial"/>
          <w:b/>
          <w:sz w:val="20"/>
          <w:szCs w:val="20"/>
        </w:rPr>
        <w:t>. Prestación del servicio</w:t>
      </w:r>
    </w:p>
    <w:p w:rsidR="00601920" w:rsidRPr="008A656C" w:rsidRDefault="00601920"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El servicio de vigilancia se prestará a las personas físicas o morales que lo soliciten voluntariamente o por ser necesario para cumplir con las disposiciones legales o normativas que requieran contar con el servicio de vigilancia para llevarse a cabo algún evento o actividad.</w:t>
      </w:r>
    </w:p>
    <w:p w:rsidR="00601920"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52</w:t>
      </w:r>
      <w:r w:rsidR="00601920" w:rsidRPr="008A656C">
        <w:rPr>
          <w:rFonts w:ascii="Arial" w:hAnsi="Arial" w:cs="Arial"/>
          <w:b/>
          <w:sz w:val="20"/>
          <w:szCs w:val="20"/>
        </w:rPr>
        <w:t>. Cuotas</w:t>
      </w:r>
      <w:r w:rsidR="00F078E1" w:rsidRPr="008A656C">
        <w:rPr>
          <w:rFonts w:ascii="Arial" w:hAnsi="Arial" w:cs="Arial"/>
          <w:b/>
          <w:sz w:val="20"/>
          <w:szCs w:val="20"/>
        </w:rPr>
        <w:t xml:space="preserve"> y tarifas</w:t>
      </w:r>
    </w:p>
    <w:p w:rsidR="00601920" w:rsidRPr="008A656C" w:rsidRDefault="00601920"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los servicios públicos de vigilancia, se pagarán derechos, por cada agente comisionado, conforme a las siguientes cuotas</w:t>
      </w:r>
      <w:r w:rsidR="00F078E1" w:rsidRPr="008A656C">
        <w:rPr>
          <w:rFonts w:ascii="Arial" w:hAnsi="Arial" w:cs="Arial"/>
          <w:sz w:val="20"/>
          <w:szCs w:val="20"/>
        </w:rPr>
        <w:t xml:space="preserve"> y tarifas</w:t>
      </w:r>
      <w:r w:rsidRPr="008A656C">
        <w:rPr>
          <w:rFonts w:ascii="Arial" w:hAnsi="Arial" w:cs="Arial"/>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bookmarkStart w:id="10" w:name="_Hlk530218930"/>
            <w:r w:rsidRPr="008A656C">
              <w:rPr>
                <w:rFonts w:ascii="Arial" w:hAnsi="Arial" w:cs="Arial"/>
                <w:sz w:val="20"/>
                <w:szCs w:val="20"/>
              </w:rPr>
              <w:tab/>
              <w:t>I. En fiestas de carácter social, exposiciones y asambleas, por jornada de ocho horas:</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2.5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II. En las centrales y terminales de autobuses, centros deportivos empresas, instituciones y empresas particulares, por jornada de ocho horas:</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2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III. En cualquier tipo de actividad, por hora de servicio</w:t>
            </w:r>
            <w:bookmarkEnd w:id="10"/>
            <w:r w:rsidRPr="008A656C">
              <w:rPr>
                <w:rFonts w:ascii="Arial" w:hAnsi="Arial" w:cs="Arial"/>
                <w:sz w:val="20"/>
                <w:szCs w:val="20"/>
              </w:rPr>
              <w:t>:</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0.5 UMA</w:t>
            </w:r>
          </w:p>
        </w:tc>
      </w:tr>
    </w:tbl>
    <w:p w:rsidR="00EE2CDE" w:rsidRPr="008A656C"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décima </w:t>
      </w:r>
      <w:r w:rsidR="009571B0" w:rsidRPr="008A656C">
        <w:rPr>
          <w:rFonts w:ascii="Arial" w:hAnsi="Arial" w:cs="Arial"/>
          <w:b/>
          <w:sz w:val="20"/>
          <w:szCs w:val="20"/>
        </w:rPr>
        <w:t>s</w:t>
      </w:r>
      <w:r w:rsidR="00114C49" w:rsidRPr="008A656C">
        <w:rPr>
          <w:rFonts w:ascii="Arial" w:hAnsi="Arial" w:cs="Arial"/>
          <w:b/>
          <w:sz w:val="20"/>
          <w:szCs w:val="20"/>
        </w:rPr>
        <w:t>exta</w:t>
      </w:r>
      <w:r w:rsidRPr="008A656C">
        <w:rPr>
          <w:rFonts w:ascii="Arial" w:hAnsi="Arial" w:cs="Arial"/>
          <w:b/>
          <w:sz w:val="20"/>
          <w:szCs w:val="20"/>
        </w:rPr>
        <w:br/>
        <w:t>Corralón y grúa</w:t>
      </w:r>
    </w:p>
    <w:p w:rsidR="00392FCC"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53</w:t>
      </w:r>
      <w:r w:rsidR="00392FCC" w:rsidRPr="008A656C">
        <w:rPr>
          <w:rFonts w:ascii="Arial" w:hAnsi="Arial" w:cs="Arial"/>
          <w:b/>
          <w:sz w:val="20"/>
          <w:szCs w:val="20"/>
        </w:rPr>
        <w:t>. Prestación del servicio</w:t>
      </w:r>
    </w:p>
    <w:p w:rsidR="00392FCC" w:rsidRPr="008A656C" w:rsidRDefault="00392FCC"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servicios de corralón y grúa se prestarán a las personas físicas o morales e instituciones públicas administrativas o judiciales que lo soliciten voluntariamente o cuando la autoridad municipal competente lo determine de conformidad con las disposiciones legales y normativas aplicables.</w:t>
      </w:r>
    </w:p>
    <w:p w:rsidR="006A6BC1"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54</w:t>
      </w:r>
      <w:r w:rsidR="006A6BC1" w:rsidRPr="008A656C">
        <w:rPr>
          <w:rFonts w:ascii="Arial" w:hAnsi="Arial" w:cs="Arial"/>
          <w:b/>
          <w:sz w:val="20"/>
          <w:szCs w:val="20"/>
        </w:rPr>
        <w:t>. Cuotas y tarifas</w:t>
      </w:r>
    </w:p>
    <w:p w:rsidR="006A6BC1" w:rsidRPr="008A656C" w:rsidRDefault="006A6BC1"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los servicios públicos de corralón y grúa,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I. Por estadía diaria en el corralón:</w:t>
            </w:r>
          </w:p>
        </w:tc>
        <w:tc>
          <w:tcPr>
            <w:tcW w:w="1603" w:type="dxa"/>
            <w:vAlign w:val="center"/>
          </w:tcPr>
          <w:p w:rsidR="005915DA" w:rsidRPr="008A656C" w:rsidRDefault="005915DA" w:rsidP="004A428A">
            <w:pPr>
              <w:spacing w:before="120" w:after="120"/>
              <w:jc w:val="center"/>
              <w:rPr>
                <w:rFonts w:ascii="Arial" w:hAnsi="Arial" w:cs="Arial"/>
                <w:sz w:val="20"/>
                <w:szCs w:val="20"/>
              </w:rPr>
            </w:pP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a) Automóviles, camiones y camionetas, por los primeros diez días:</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0.60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b) Automóviles, camiones y camionetas, por los siguientes días:</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0.14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lastRenderedPageBreak/>
              <w:tab/>
            </w:r>
            <w:r w:rsidRPr="008A656C">
              <w:rPr>
                <w:rFonts w:ascii="Arial" w:hAnsi="Arial" w:cs="Arial"/>
                <w:sz w:val="20"/>
                <w:szCs w:val="20"/>
              </w:rPr>
              <w:tab/>
              <w:t>c) Tráileres y equipo pesado, por los primeros diez días:</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1.00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d) Tráileres y equipo pesado, por los siguientes días:</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0.50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e) Motocicletas y triciclos, por los primeros diez días:</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0.16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f) Motocicletas y triciclos, por los siguientes días:</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0.03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g) Otros vehículos, por los primeros diez días:</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0.06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h) Otros vehículos, por los siguientes días:</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0.06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I</w:t>
            </w:r>
            <w:r w:rsidR="00A0171F" w:rsidRPr="008A656C">
              <w:rPr>
                <w:rFonts w:ascii="Arial" w:hAnsi="Arial" w:cs="Arial"/>
                <w:sz w:val="20"/>
                <w:szCs w:val="20"/>
              </w:rPr>
              <w:t>I</w:t>
            </w:r>
            <w:r w:rsidRPr="008A656C">
              <w:rPr>
                <w:rFonts w:ascii="Arial" w:hAnsi="Arial" w:cs="Arial"/>
                <w:sz w:val="20"/>
                <w:szCs w:val="20"/>
              </w:rPr>
              <w:t>. Por el servicio de grúa:</w:t>
            </w:r>
          </w:p>
        </w:tc>
        <w:tc>
          <w:tcPr>
            <w:tcW w:w="1603" w:type="dxa"/>
            <w:vAlign w:val="center"/>
          </w:tcPr>
          <w:p w:rsidR="005915DA" w:rsidRPr="008A656C" w:rsidRDefault="005915DA" w:rsidP="004A428A">
            <w:pPr>
              <w:spacing w:before="120" w:after="120"/>
              <w:jc w:val="center"/>
              <w:rPr>
                <w:rFonts w:ascii="Arial" w:hAnsi="Arial" w:cs="Arial"/>
                <w:sz w:val="20"/>
                <w:szCs w:val="20"/>
              </w:rPr>
            </w:pP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a) Automóviles, motocicletas y camionetas:</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4.00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r w:rsidRPr="008A656C">
              <w:rPr>
                <w:rFonts w:ascii="Arial" w:hAnsi="Arial" w:cs="Arial"/>
                <w:sz w:val="20"/>
                <w:szCs w:val="20"/>
              </w:rPr>
              <w:tab/>
              <w:t>b) Camiones, autobuses, microbuses y minibuses:</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8.00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III. Salvamento, rescate y traslado de vehículos accidentados:</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12.00 UMA</w:t>
            </w:r>
          </w:p>
        </w:tc>
      </w:tr>
    </w:tbl>
    <w:p w:rsidR="00EE2CDE" w:rsidRPr="008A656C"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décima </w:t>
      </w:r>
      <w:r w:rsidR="00114C49" w:rsidRPr="008A656C">
        <w:rPr>
          <w:rFonts w:ascii="Arial" w:hAnsi="Arial" w:cs="Arial"/>
          <w:b/>
          <w:sz w:val="20"/>
          <w:szCs w:val="20"/>
        </w:rPr>
        <w:t>séptima</w:t>
      </w:r>
      <w:r w:rsidRPr="008A656C">
        <w:rPr>
          <w:rFonts w:ascii="Arial" w:hAnsi="Arial" w:cs="Arial"/>
          <w:b/>
          <w:sz w:val="20"/>
          <w:szCs w:val="20"/>
        </w:rPr>
        <w:br/>
        <w:t>Protección civil</w:t>
      </w:r>
    </w:p>
    <w:p w:rsidR="006A6BC1"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55</w:t>
      </w:r>
      <w:r w:rsidR="006A6BC1" w:rsidRPr="008A656C">
        <w:rPr>
          <w:rFonts w:ascii="Arial" w:hAnsi="Arial" w:cs="Arial"/>
          <w:b/>
          <w:sz w:val="20"/>
          <w:szCs w:val="20"/>
        </w:rPr>
        <w:t>. Prestación del servicio</w:t>
      </w:r>
    </w:p>
    <w:p w:rsidR="006A6BC1" w:rsidRPr="008A656C" w:rsidRDefault="00542EE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servicios previstos en esta sección se prestarán</w:t>
      </w:r>
      <w:r w:rsidR="006A6BC1" w:rsidRPr="008A656C">
        <w:rPr>
          <w:rFonts w:ascii="Arial" w:hAnsi="Arial" w:cs="Arial"/>
          <w:sz w:val="20"/>
          <w:szCs w:val="20"/>
        </w:rPr>
        <w:t xml:space="preserve"> a las personas físicas o morales que lo soliciten voluntariamente o por ser necesario para cumplir con las disposiciones legales o normativas que lo requieran.</w:t>
      </w:r>
    </w:p>
    <w:p w:rsidR="006A6BC1"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56</w:t>
      </w:r>
      <w:r w:rsidR="006A6BC1" w:rsidRPr="008A656C">
        <w:rPr>
          <w:rFonts w:ascii="Arial" w:hAnsi="Arial" w:cs="Arial"/>
          <w:b/>
          <w:sz w:val="20"/>
          <w:szCs w:val="20"/>
        </w:rPr>
        <w:t>. Cuotas</w:t>
      </w:r>
    </w:p>
    <w:p w:rsidR="006A6BC1" w:rsidRPr="008A656C" w:rsidRDefault="006A6BC1"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los servicios públicos en materia de protección civil,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r>
            <w:bookmarkStart w:id="11" w:name="_Hlk530347915"/>
            <w:r w:rsidRPr="008A656C">
              <w:rPr>
                <w:rFonts w:ascii="Arial" w:hAnsi="Arial" w:cs="Arial"/>
                <w:sz w:val="20"/>
                <w:szCs w:val="20"/>
              </w:rPr>
              <w:t>I. Autorización para realizar algún evento que fueran a tener una afluencia mayor a cien personas y que se realicen en espacios públicos o privados, en términos del artículo 39 de la Ley de Protección Civil del Estado de Yucatán:</w:t>
            </w:r>
            <w:bookmarkEnd w:id="11"/>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5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II. Registro del programa interno de protección civil, en términos del artículo 62 de la Ley de Protección Civil del Estado de Yucatán:</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2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III.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4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lastRenderedPageBreak/>
              <w:tab/>
              <w:t>IV. Asesoría en la elaboración del programa interno de protección civil, en términos del artículo 63 de la Ley de Protección Civil del Estado de Yucatán:</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5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V. Emisión del análisis de riesgo, en términos del artículo 38 de la Ley de Protección Civil del Estado de Yucatán:</w:t>
            </w:r>
          </w:p>
        </w:tc>
        <w:tc>
          <w:tcPr>
            <w:tcW w:w="1603" w:type="dxa"/>
            <w:vAlign w:val="center"/>
          </w:tcPr>
          <w:p w:rsidR="005915DA" w:rsidRPr="008A656C" w:rsidRDefault="005915DA" w:rsidP="004A428A">
            <w:pPr>
              <w:spacing w:before="120" w:after="120"/>
              <w:jc w:val="center"/>
              <w:rPr>
                <w:rFonts w:ascii="Arial" w:hAnsi="Arial" w:cs="Arial"/>
                <w:sz w:val="20"/>
                <w:szCs w:val="20"/>
              </w:rPr>
            </w:pPr>
            <w:r w:rsidRPr="008A656C">
              <w:rPr>
                <w:rFonts w:ascii="Arial" w:hAnsi="Arial" w:cs="Arial"/>
                <w:sz w:val="20"/>
                <w:szCs w:val="20"/>
              </w:rPr>
              <w:t>4 UMA</w:t>
            </w:r>
          </w:p>
        </w:tc>
      </w:tr>
      <w:tr w:rsidR="005915DA" w:rsidRPr="008A656C" w:rsidTr="00A0171F">
        <w:trPr>
          <w:trHeight w:val="397"/>
        </w:trPr>
        <w:tc>
          <w:tcPr>
            <w:tcW w:w="7225" w:type="dxa"/>
          </w:tcPr>
          <w:p w:rsidR="005915DA" w:rsidRPr="008A656C" w:rsidRDefault="005915DA" w:rsidP="004A428A">
            <w:pPr>
              <w:spacing w:before="120" w:after="120"/>
              <w:jc w:val="both"/>
              <w:rPr>
                <w:rFonts w:ascii="Arial" w:hAnsi="Arial" w:cs="Arial"/>
                <w:sz w:val="20"/>
                <w:szCs w:val="20"/>
              </w:rPr>
            </w:pPr>
            <w:r w:rsidRPr="008A656C">
              <w:rPr>
                <w:rFonts w:ascii="Arial" w:hAnsi="Arial" w:cs="Arial"/>
                <w:sz w:val="20"/>
                <w:szCs w:val="20"/>
              </w:rPr>
              <w:tab/>
              <w:t>VI.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vAlign w:val="center"/>
          </w:tcPr>
          <w:p w:rsidR="005915DA" w:rsidRPr="008A656C" w:rsidRDefault="005A4840" w:rsidP="004A428A">
            <w:pPr>
              <w:spacing w:before="120" w:after="120"/>
              <w:jc w:val="center"/>
              <w:rPr>
                <w:rFonts w:ascii="Arial" w:hAnsi="Arial" w:cs="Arial"/>
                <w:sz w:val="20"/>
                <w:szCs w:val="20"/>
              </w:rPr>
            </w:pPr>
            <w:r w:rsidRPr="008A656C">
              <w:rPr>
                <w:rFonts w:ascii="Arial" w:hAnsi="Arial" w:cs="Arial"/>
                <w:sz w:val="20"/>
                <w:szCs w:val="20"/>
              </w:rPr>
              <w:t>8</w:t>
            </w:r>
            <w:r w:rsidR="005915DA" w:rsidRPr="008A656C">
              <w:rPr>
                <w:rFonts w:ascii="Arial" w:hAnsi="Arial" w:cs="Arial"/>
                <w:sz w:val="20"/>
                <w:szCs w:val="20"/>
              </w:rPr>
              <w:t xml:space="preserve"> UMA</w:t>
            </w:r>
          </w:p>
        </w:tc>
      </w:tr>
    </w:tbl>
    <w:p w:rsidR="00310F89" w:rsidRPr="008A656C" w:rsidRDefault="00310F89"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Cuando por su denominación algún establecimiento no se encuentre comprendido en la clasificación anterior, se ubicará en aquel en que por sus características le sea más semejante.</w:t>
      </w:r>
    </w:p>
    <w:p w:rsidR="002669C0" w:rsidRPr="008A656C" w:rsidRDefault="002669C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F035AE" w:rsidRPr="008A656C">
        <w:rPr>
          <w:rFonts w:ascii="Arial" w:hAnsi="Arial" w:cs="Arial"/>
          <w:b/>
          <w:sz w:val="20"/>
          <w:szCs w:val="20"/>
        </w:rPr>
        <w:t xml:space="preserve">décima </w:t>
      </w:r>
      <w:r w:rsidR="00114C49" w:rsidRPr="008A656C">
        <w:rPr>
          <w:rFonts w:ascii="Arial" w:hAnsi="Arial" w:cs="Arial"/>
          <w:b/>
          <w:sz w:val="20"/>
          <w:szCs w:val="20"/>
        </w:rPr>
        <w:t>octava</w:t>
      </w:r>
      <w:r w:rsidRPr="008A656C">
        <w:rPr>
          <w:rFonts w:ascii="Arial" w:hAnsi="Arial" w:cs="Arial"/>
          <w:b/>
          <w:sz w:val="20"/>
          <w:szCs w:val="20"/>
        </w:rPr>
        <w:br/>
        <w:t>Servicios y permisos en materia de panteones</w:t>
      </w:r>
    </w:p>
    <w:p w:rsidR="008F4A89"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57</w:t>
      </w:r>
      <w:r w:rsidR="008F4A89" w:rsidRPr="008A656C">
        <w:rPr>
          <w:rFonts w:ascii="Arial" w:hAnsi="Arial" w:cs="Arial"/>
          <w:b/>
          <w:sz w:val="20"/>
          <w:szCs w:val="20"/>
        </w:rPr>
        <w:t>. Cuotas</w:t>
      </w:r>
    </w:p>
    <w:p w:rsidR="008F4A89" w:rsidRPr="008A656C" w:rsidRDefault="008F4A89"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los servicios públicos en materia de panteones,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I. Servicio de inhumación en secciones:</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2.50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II. Servicio de inhumación en fosa común:</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2.50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III. Servicio de exhumación en secciones:</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2.50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IV. Servicio de exhumación en fosa común:</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2.50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V. Servicio de cremación:</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30.00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VI. Actualización de documentos por concesiones a perpetuidad:</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3.66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VII. Expedición de duplicados por documentos de concesiones:</w:t>
            </w:r>
            <w:r w:rsidRPr="008A656C">
              <w:rPr>
                <w:rFonts w:ascii="Arial" w:hAnsi="Arial" w:cs="Arial"/>
                <w:sz w:val="20"/>
                <w:szCs w:val="20"/>
              </w:rPr>
              <w:tab/>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1.40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VIII. Por la expedición del permiso para prestar el servicio funerario particular:</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4.00 UMA</w:t>
            </w:r>
          </w:p>
        </w:tc>
      </w:tr>
    </w:tbl>
    <w:p w:rsidR="00EE2CDE" w:rsidRPr="008A656C"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114C49" w:rsidRPr="008A656C">
        <w:rPr>
          <w:rFonts w:ascii="Arial" w:hAnsi="Arial" w:cs="Arial"/>
          <w:b/>
          <w:sz w:val="20"/>
          <w:szCs w:val="20"/>
        </w:rPr>
        <w:t>décima novena</w:t>
      </w:r>
      <w:r w:rsidRPr="008A656C">
        <w:rPr>
          <w:rFonts w:ascii="Arial" w:hAnsi="Arial" w:cs="Arial"/>
          <w:b/>
          <w:sz w:val="20"/>
          <w:szCs w:val="20"/>
        </w:rPr>
        <w:br/>
        <w:t>Certificados y constancias</w:t>
      </w:r>
    </w:p>
    <w:p w:rsidR="00757DED"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58</w:t>
      </w:r>
      <w:r w:rsidR="00757DED" w:rsidRPr="008A656C">
        <w:rPr>
          <w:rFonts w:ascii="Arial" w:hAnsi="Arial" w:cs="Arial"/>
          <w:b/>
          <w:sz w:val="20"/>
          <w:szCs w:val="20"/>
        </w:rPr>
        <w:t>. Cuotas</w:t>
      </w:r>
    </w:p>
    <w:p w:rsidR="00757DED" w:rsidRPr="008A656C" w:rsidRDefault="00757DED"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Por la expedición de certificados y constancias,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lastRenderedPageBreak/>
              <w:tab/>
              <w:t>I. Por cada certificado o constancia:</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0.50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II. Por reposición de constancias:</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0.50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III. Por cada copia simple, tamaño carta u oficio:</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0.0124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IV. Por la certificación de copias, por cada página:</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0.06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V. Por compulsa de documentos:</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1.00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VI. Por participar en licitaciones:</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20.00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VII. Por la expedición de duplicados de documentos oficiales:</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0.50 UMA</w:t>
            </w:r>
          </w:p>
        </w:tc>
      </w:tr>
      <w:tr w:rsidR="005A4840" w:rsidRPr="008A656C" w:rsidTr="00A0171F">
        <w:trPr>
          <w:trHeight w:val="397"/>
        </w:trPr>
        <w:tc>
          <w:tcPr>
            <w:tcW w:w="7225" w:type="dxa"/>
          </w:tcPr>
          <w:p w:rsidR="005A4840" w:rsidRPr="008A656C" w:rsidRDefault="005A4840" w:rsidP="005A4840">
            <w:pPr>
              <w:spacing w:before="120" w:after="120"/>
              <w:jc w:val="both"/>
              <w:rPr>
                <w:rFonts w:ascii="Arial" w:hAnsi="Arial" w:cs="Arial"/>
                <w:sz w:val="20"/>
                <w:szCs w:val="20"/>
              </w:rPr>
            </w:pPr>
            <w:r w:rsidRPr="008A656C">
              <w:rPr>
                <w:rFonts w:ascii="Arial" w:hAnsi="Arial" w:cs="Arial"/>
                <w:sz w:val="20"/>
                <w:szCs w:val="20"/>
              </w:rPr>
              <w:tab/>
              <w:t>VIII. Por la expedición de la constancia anual de inscripción en el padrón municipal de contratistas de obras públicas:</w:t>
            </w:r>
          </w:p>
        </w:tc>
        <w:tc>
          <w:tcPr>
            <w:tcW w:w="1603" w:type="dxa"/>
            <w:vAlign w:val="center"/>
          </w:tcPr>
          <w:p w:rsidR="005A4840" w:rsidRPr="008A656C" w:rsidRDefault="005A4840" w:rsidP="005A4840">
            <w:pPr>
              <w:spacing w:before="120" w:after="120"/>
              <w:jc w:val="center"/>
              <w:rPr>
                <w:rFonts w:ascii="Arial" w:hAnsi="Arial" w:cs="Arial"/>
                <w:sz w:val="20"/>
                <w:szCs w:val="20"/>
              </w:rPr>
            </w:pPr>
            <w:r w:rsidRPr="008A656C">
              <w:rPr>
                <w:rFonts w:ascii="Arial" w:hAnsi="Arial" w:cs="Arial"/>
                <w:color w:val="000000"/>
                <w:sz w:val="20"/>
                <w:szCs w:val="20"/>
              </w:rPr>
              <w:t>10.00 UMA</w:t>
            </w:r>
          </w:p>
        </w:tc>
      </w:tr>
    </w:tbl>
    <w:p w:rsidR="00563061" w:rsidRPr="008A656C" w:rsidRDefault="00563061" w:rsidP="00FB0EB0">
      <w:pPr>
        <w:shd w:val="clear" w:color="auto" w:fill="FFFFFF" w:themeFill="background1"/>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Entre los certificados o constancias previstos en la fracción I, se encuentran la constancia de no adeudar el impuesto predial, el certificado de vecindad, la constancia de inscripción al Registro de Población Municipal, la constancia de no adeudar derechos al servicio de agua potable, el certificado de no adeudar el impuesto predial, así como los demás certificados y constancias no previstos de forma expresa en otra disposición de esta ley.</w:t>
      </w:r>
    </w:p>
    <w:p w:rsidR="001C2189" w:rsidRPr="008A656C" w:rsidRDefault="001C2189" w:rsidP="00FB0EB0">
      <w:pPr>
        <w:shd w:val="clear" w:color="auto" w:fill="FFFFFF" w:themeFill="background1"/>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certificados, constancias, duplicados y certificaciones que se prevean de forma específica en otra disposición de esta ley, se deberán pagar las cuotas o tarifas que se establezcan en la referida disposición.</w:t>
      </w:r>
    </w:p>
    <w:p w:rsidR="00EE2CDE" w:rsidRPr="008A656C" w:rsidRDefault="00EE2CDE"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Sección </w:t>
      </w:r>
      <w:r w:rsidR="00F035AE" w:rsidRPr="008A656C">
        <w:rPr>
          <w:rFonts w:ascii="Arial" w:hAnsi="Arial" w:cs="Arial"/>
          <w:b/>
          <w:sz w:val="20"/>
          <w:szCs w:val="20"/>
        </w:rPr>
        <w:t>vigésima</w:t>
      </w:r>
      <w:r w:rsidRPr="008A656C">
        <w:rPr>
          <w:rFonts w:ascii="Arial" w:hAnsi="Arial" w:cs="Arial"/>
          <w:b/>
          <w:sz w:val="20"/>
          <w:szCs w:val="20"/>
        </w:rPr>
        <w:br/>
        <w:t>Acceso a la información pública</w:t>
      </w:r>
    </w:p>
    <w:p w:rsidR="00563061"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b/>
          <w:sz w:val="20"/>
          <w:szCs w:val="20"/>
        </w:rPr>
        <w:t>Artículo 1</w:t>
      </w:r>
      <w:r w:rsidR="005A3013" w:rsidRPr="008A656C">
        <w:rPr>
          <w:rFonts w:ascii="Arial" w:hAnsi="Arial" w:cs="Arial"/>
          <w:b/>
          <w:sz w:val="20"/>
          <w:szCs w:val="20"/>
        </w:rPr>
        <w:t>59</w:t>
      </w:r>
      <w:r w:rsidR="00563061" w:rsidRPr="008A656C">
        <w:rPr>
          <w:rFonts w:ascii="Arial" w:hAnsi="Arial" w:cs="Arial"/>
          <w:b/>
          <w:sz w:val="20"/>
          <w:szCs w:val="20"/>
        </w:rPr>
        <w:t>. Prestación del servicio</w:t>
      </w:r>
    </w:p>
    <w:p w:rsidR="00563061" w:rsidRPr="008A656C" w:rsidRDefault="00563061" w:rsidP="00FB0EB0">
      <w:pPr>
        <w:tabs>
          <w:tab w:val="left" w:pos="3544"/>
        </w:tabs>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servicios previstos en esta sección se prestarán a las personas que soliciten el acceso a la información pública obligatoria, en términos de la ley general y estatal de transparencia:</w:t>
      </w:r>
    </w:p>
    <w:p w:rsidR="00563061" w:rsidRPr="008A656C" w:rsidRDefault="000D4119" w:rsidP="00FB0EB0">
      <w:pPr>
        <w:tabs>
          <w:tab w:val="left" w:pos="3544"/>
        </w:tabs>
        <w:spacing w:before="100" w:beforeAutospacing="1" w:after="100" w:afterAutospacing="1" w:line="240" w:lineRule="auto"/>
        <w:jc w:val="both"/>
        <w:rPr>
          <w:rFonts w:ascii="Arial" w:hAnsi="Arial" w:cs="Arial"/>
          <w:sz w:val="20"/>
          <w:szCs w:val="20"/>
        </w:rPr>
      </w:pPr>
      <w:bookmarkStart w:id="12" w:name="_Hlk530222388"/>
      <w:r w:rsidRPr="008A656C">
        <w:rPr>
          <w:rFonts w:ascii="Arial" w:hAnsi="Arial" w:cs="Arial"/>
          <w:b/>
          <w:sz w:val="20"/>
          <w:szCs w:val="20"/>
        </w:rPr>
        <w:t>Artículo 1</w:t>
      </w:r>
      <w:r w:rsidR="005A3013" w:rsidRPr="008A656C">
        <w:rPr>
          <w:rFonts w:ascii="Arial" w:hAnsi="Arial" w:cs="Arial"/>
          <w:b/>
          <w:sz w:val="20"/>
          <w:szCs w:val="20"/>
        </w:rPr>
        <w:t>60</w:t>
      </w:r>
      <w:r w:rsidR="00563061" w:rsidRPr="008A656C">
        <w:rPr>
          <w:rFonts w:ascii="Arial" w:hAnsi="Arial" w:cs="Arial"/>
          <w:b/>
          <w:sz w:val="20"/>
          <w:szCs w:val="20"/>
        </w:rPr>
        <w:t>. Cuotas</w:t>
      </w:r>
    </w:p>
    <w:p w:rsidR="00563061" w:rsidRPr="00737490" w:rsidRDefault="00563061" w:rsidP="00FB0EB0">
      <w:pPr>
        <w:spacing w:before="100" w:beforeAutospacing="1" w:after="100" w:afterAutospacing="1" w:line="240" w:lineRule="auto"/>
        <w:jc w:val="both"/>
        <w:rPr>
          <w:rFonts w:ascii="Arial" w:hAnsi="Arial" w:cs="Arial"/>
          <w:sz w:val="20"/>
          <w:szCs w:val="20"/>
        </w:rPr>
      </w:pPr>
      <w:r w:rsidRPr="00737490">
        <w:rPr>
          <w:rFonts w:ascii="Arial" w:hAnsi="Arial" w:cs="Arial"/>
          <w:sz w:val="20"/>
          <w:szCs w:val="20"/>
        </w:rPr>
        <w:t>Por la expedición de certificados y constancias,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A4840" w:rsidRPr="00737490" w:rsidTr="009113F8">
        <w:trPr>
          <w:trHeight w:val="397"/>
        </w:trPr>
        <w:tc>
          <w:tcPr>
            <w:tcW w:w="7225" w:type="dxa"/>
          </w:tcPr>
          <w:p w:rsidR="005A4840" w:rsidRPr="00737490" w:rsidRDefault="005A4840" w:rsidP="005A4840">
            <w:pPr>
              <w:spacing w:before="120" w:after="120"/>
              <w:jc w:val="both"/>
              <w:rPr>
                <w:rFonts w:ascii="Arial" w:hAnsi="Arial" w:cs="Arial"/>
                <w:sz w:val="20"/>
                <w:szCs w:val="20"/>
              </w:rPr>
            </w:pPr>
            <w:r w:rsidRPr="00737490">
              <w:rPr>
                <w:rFonts w:ascii="Arial" w:hAnsi="Arial" w:cs="Arial"/>
                <w:sz w:val="20"/>
                <w:szCs w:val="20"/>
              </w:rPr>
              <w:tab/>
              <w:t>I. Por cada copia simple, tamaño carta u oficio:</w:t>
            </w:r>
          </w:p>
        </w:tc>
        <w:tc>
          <w:tcPr>
            <w:tcW w:w="1603" w:type="dxa"/>
            <w:vAlign w:val="center"/>
          </w:tcPr>
          <w:p w:rsidR="005A4840" w:rsidRPr="00737490" w:rsidRDefault="00FF43C6" w:rsidP="00FF43C6">
            <w:pPr>
              <w:spacing w:before="120" w:after="120"/>
              <w:jc w:val="center"/>
              <w:rPr>
                <w:rFonts w:ascii="Arial" w:hAnsi="Arial" w:cs="Arial"/>
                <w:sz w:val="20"/>
                <w:szCs w:val="20"/>
              </w:rPr>
            </w:pPr>
            <w:r w:rsidRPr="00737490">
              <w:rPr>
                <w:rFonts w:ascii="Arial" w:hAnsi="Arial" w:cs="Arial"/>
                <w:color w:val="000000"/>
                <w:sz w:val="20"/>
                <w:szCs w:val="20"/>
              </w:rPr>
              <w:t>1</w:t>
            </w:r>
            <w:r w:rsidR="00737490">
              <w:rPr>
                <w:rFonts w:ascii="Arial" w:hAnsi="Arial" w:cs="Arial"/>
                <w:color w:val="000000"/>
                <w:sz w:val="20"/>
                <w:szCs w:val="20"/>
              </w:rPr>
              <w:t>.00</w:t>
            </w:r>
            <w:r w:rsidR="005A4840" w:rsidRPr="00737490">
              <w:rPr>
                <w:rFonts w:ascii="Arial" w:hAnsi="Arial" w:cs="Arial"/>
                <w:color w:val="000000"/>
                <w:sz w:val="20"/>
                <w:szCs w:val="20"/>
              </w:rPr>
              <w:t xml:space="preserve"> </w:t>
            </w:r>
            <w:r w:rsidRPr="00737490">
              <w:rPr>
                <w:rFonts w:ascii="Arial" w:hAnsi="Arial" w:cs="Arial"/>
                <w:color w:val="000000"/>
                <w:sz w:val="20"/>
                <w:szCs w:val="20"/>
              </w:rPr>
              <w:t>Peso</w:t>
            </w:r>
          </w:p>
        </w:tc>
      </w:tr>
      <w:tr w:rsidR="005A4840" w:rsidRPr="00737490" w:rsidTr="009113F8">
        <w:trPr>
          <w:trHeight w:val="397"/>
        </w:trPr>
        <w:tc>
          <w:tcPr>
            <w:tcW w:w="7225" w:type="dxa"/>
          </w:tcPr>
          <w:p w:rsidR="005A4840" w:rsidRPr="00737490" w:rsidRDefault="005A4840" w:rsidP="005A4840">
            <w:pPr>
              <w:spacing w:before="120" w:after="120"/>
              <w:jc w:val="both"/>
              <w:rPr>
                <w:rFonts w:ascii="Arial" w:hAnsi="Arial" w:cs="Arial"/>
                <w:sz w:val="20"/>
                <w:szCs w:val="20"/>
              </w:rPr>
            </w:pPr>
            <w:r w:rsidRPr="00737490">
              <w:rPr>
                <w:rFonts w:ascii="Arial" w:hAnsi="Arial" w:cs="Arial"/>
                <w:sz w:val="20"/>
                <w:szCs w:val="20"/>
              </w:rPr>
              <w:tab/>
              <w:t>II. Por la certificación de copias, por cada página:</w:t>
            </w:r>
          </w:p>
        </w:tc>
        <w:tc>
          <w:tcPr>
            <w:tcW w:w="1603" w:type="dxa"/>
            <w:vAlign w:val="center"/>
          </w:tcPr>
          <w:p w:rsidR="005A4840" w:rsidRPr="00737490" w:rsidRDefault="00FF43C6" w:rsidP="005A4840">
            <w:pPr>
              <w:spacing w:before="120" w:after="120"/>
              <w:jc w:val="center"/>
              <w:rPr>
                <w:rFonts w:ascii="Arial" w:hAnsi="Arial" w:cs="Arial"/>
                <w:sz w:val="20"/>
                <w:szCs w:val="20"/>
              </w:rPr>
            </w:pPr>
            <w:r w:rsidRPr="00737490">
              <w:rPr>
                <w:rFonts w:ascii="Arial" w:hAnsi="Arial" w:cs="Arial"/>
                <w:color w:val="000000"/>
                <w:sz w:val="20"/>
                <w:szCs w:val="20"/>
              </w:rPr>
              <w:t>3</w:t>
            </w:r>
            <w:r w:rsidR="00737490">
              <w:rPr>
                <w:rFonts w:ascii="Arial" w:hAnsi="Arial" w:cs="Arial"/>
                <w:color w:val="000000"/>
                <w:sz w:val="20"/>
                <w:szCs w:val="20"/>
              </w:rPr>
              <w:t>.00</w:t>
            </w:r>
            <w:r w:rsidRPr="00737490">
              <w:rPr>
                <w:rFonts w:ascii="Arial" w:hAnsi="Arial" w:cs="Arial"/>
                <w:color w:val="000000"/>
                <w:sz w:val="20"/>
                <w:szCs w:val="20"/>
              </w:rPr>
              <w:t xml:space="preserve"> Pesos</w:t>
            </w:r>
          </w:p>
        </w:tc>
      </w:tr>
      <w:tr w:rsidR="005915DA" w:rsidRPr="008A656C" w:rsidTr="009113F8">
        <w:trPr>
          <w:trHeight w:val="397"/>
        </w:trPr>
        <w:tc>
          <w:tcPr>
            <w:tcW w:w="7225" w:type="dxa"/>
          </w:tcPr>
          <w:p w:rsidR="005915DA" w:rsidRPr="00737490" w:rsidRDefault="005915DA" w:rsidP="004A428A">
            <w:pPr>
              <w:spacing w:before="120" w:after="120"/>
              <w:jc w:val="both"/>
              <w:rPr>
                <w:rFonts w:ascii="Arial" w:hAnsi="Arial" w:cs="Arial"/>
                <w:sz w:val="20"/>
                <w:szCs w:val="20"/>
              </w:rPr>
            </w:pPr>
            <w:r w:rsidRPr="00737490">
              <w:rPr>
                <w:rFonts w:ascii="Arial" w:hAnsi="Arial" w:cs="Arial"/>
                <w:sz w:val="20"/>
                <w:szCs w:val="20"/>
              </w:rPr>
              <w:tab/>
              <w:t>III. Por la entrega de información en disco compacto (CD) o disco versátil digital (DVD):</w:t>
            </w:r>
          </w:p>
        </w:tc>
        <w:tc>
          <w:tcPr>
            <w:tcW w:w="1603" w:type="dxa"/>
            <w:vAlign w:val="center"/>
          </w:tcPr>
          <w:p w:rsidR="005915DA" w:rsidRPr="008A656C" w:rsidRDefault="00FF43C6" w:rsidP="004A428A">
            <w:pPr>
              <w:spacing w:before="120" w:after="120"/>
              <w:jc w:val="center"/>
              <w:rPr>
                <w:rFonts w:ascii="Arial" w:hAnsi="Arial" w:cs="Arial"/>
                <w:sz w:val="20"/>
                <w:szCs w:val="20"/>
              </w:rPr>
            </w:pPr>
            <w:r w:rsidRPr="00737490">
              <w:rPr>
                <w:rFonts w:ascii="Arial" w:hAnsi="Arial" w:cs="Arial"/>
                <w:sz w:val="20"/>
                <w:szCs w:val="20"/>
              </w:rPr>
              <w:t>10</w:t>
            </w:r>
            <w:r w:rsidR="00737490">
              <w:rPr>
                <w:rFonts w:ascii="Arial" w:hAnsi="Arial" w:cs="Arial"/>
                <w:sz w:val="20"/>
                <w:szCs w:val="20"/>
              </w:rPr>
              <w:t>.00</w:t>
            </w:r>
            <w:r w:rsidRPr="00737490">
              <w:rPr>
                <w:rFonts w:ascii="Arial" w:hAnsi="Arial" w:cs="Arial"/>
                <w:sz w:val="20"/>
                <w:szCs w:val="20"/>
              </w:rPr>
              <w:t xml:space="preserve"> Pesos</w:t>
            </w:r>
          </w:p>
        </w:tc>
      </w:tr>
    </w:tbl>
    <w:bookmarkEnd w:id="12"/>
    <w:p w:rsidR="003E2732" w:rsidRPr="008A656C" w:rsidRDefault="003E2732"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lastRenderedPageBreak/>
        <w:t>Capítulo IV</w:t>
      </w:r>
      <w:r w:rsidRPr="008A656C">
        <w:rPr>
          <w:rFonts w:ascii="Arial" w:hAnsi="Arial" w:cs="Arial"/>
          <w:b/>
          <w:sz w:val="20"/>
          <w:szCs w:val="20"/>
        </w:rPr>
        <w:br/>
        <w:t>Productos</w:t>
      </w:r>
    </w:p>
    <w:p w:rsidR="003E2732"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61</w:t>
      </w:r>
      <w:r w:rsidR="003E2732" w:rsidRPr="008A656C">
        <w:rPr>
          <w:rFonts w:ascii="Arial" w:hAnsi="Arial" w:cs="Arial"/>
          <w:b/>
          <w:sz w:val="20"/>
          <w:szCs w:val="20"/>
        </w:rPr>
        <w:t>. Concepto</w:t>
      </w:r>
    </w:p>
    <w:p w:rsidR="003E2732" w:rsidRPr="008A656C" w:rsidRDefault="003E2732" w:rsidP="00FB0EB0">
      <w:pPr>
        <w:pStyle w:val="Default"/>
        <w:spacing w:before="100" w:beforeAutospacing="1" w:after="100" w:afterAutospacing="1"/>
        <w:jc w:val="both"/>
        <w:rPr>
          <w:bCs/>
          <w:sz w:val="20"/>
          <w:szCs w:val="20"/>
        </w:rPr>
      </w:pPr>
      <w:r w:rsidRPr="008A656C">
        <w:rPr>
          <w:bCs/>
          <w:sz w:val="20"/>
          <w:szCs w:val="20"/>
        </w:rPr>
        <w:t>Los</w:t>
      </w:r>
      <w:r w:rsidRPr="008A656C">
        <w:rPr>
          <w:b/>
          <w:bCs/>
          <w:sz w:val="20"/>
          <w:szCs w:val="20"/>
        </w:rPr>
        <w:t xml:space="preserve"> </w:t>
      </w:r>
      <w:r w:rsidRPr="008A656C">
        <w:rPr>
          <w:bCs/>
          <w:sz w:val="20"/>
          <w:szCs w:val="20"/>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rsidR="003E2732"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62</w:t>
      </w:r>
      <w:r w:rsidR="003E2732" w:rsidRPr="008A656C">
        <w:rPr>
          <w:rFonts w:ascii="Arial" w:hAnsi="Arial" w:cs="Arial"/>
          <w:b/>
          <w:sz w:val="20"/>
          <w:szCs w:val="20"/>
        </w:rPr>
        <w:t>. Conceptos de ingreso</w:t>
      </w:r>
    </w:p>
    <w:p w:rsidR="003E2732" w:rsidRPr="008A656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La Hacienda pública del municipio podrá percibir productos por los siguientes conceptos:</w:t>
      </w:r>
    </w:p>
    <w:p w:rsidR="002D6187" w:rsidRPr="008A656C"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 Por arrendamiento, enajenación y explotación de bienes muebles e inmuebles, del dominio privado del patrimonio municipal.</w:t>
      </w:r>
    </w:p>
    <w:p w:rsidR="002D6187" w:rsidRPr="008A656C"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rsidR="002D6187" w:rsidRPr="008A656C"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III. Por los remates de bienes mostrencos.</w:t>
      </w:r>
    </w:p>
    <w:p w:rsidR="002D6187" w:rsidRPr="008A656C"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IV. Por inversiones financieras.</w:t>
      </w:r>
    </w:p>
    <w:p w:rsidR="003E2732" w:rsidRPr="008A656C"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 Por los daños que sufrieren las vías públicas o los bienes del patrimonio municipal afectados a la prestación de un servicio público, causados por cualquier persona.</w:t>
      </w:r>
    </w:p>
    <w:p w:rsidR="003E2732" w:rsidRPr="008A656C"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w:t>
      </w:r>
      <w:r w:rsidR="002D6187" w:rsidRPr="008A656C">
        <w:rPr>
          <w:rFonts w:ascii="Arial" w:hAnsi="Arial" w:cs="Arial"/>
          <w:color w:val="000000"/>
          <w:sz w:val="20"/>
          <w:szCs w:val="20"/>
        </w:rPr>
        <w:t>I</w:t>
      </w:r>
      <w:r w:rsidRPr="008A656C">
        <w:rPr>
          <w:rFonts w:ascii="Arial" w:hAnsi="Arial" w:cs="Arial"/>
          <w:color w:val="000000"/>
          <w:sz w:val="20"/>
          <w:szCs w:val="20"/>
        </w:rPr>
        <w:t>. Por copias simples o impresas de documentos diversos o en medios magnéticos de información, por los cuales no se causen derechos conforme a lo establecido en esta ley.</w:t>
      </w:r>
    </w:p>
    <w:p w:rsidR="003E2732" w:rsidRPr="008A656C"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w:t>
      </w:r>
      <w:r w:rsidR="002D6187" w:rsidRPr="008A656C">
        <w:rPr>
          <w:rFonts w:ascii="Arial" w:hAnsi="Arial" w:cs="Arial"/>
          <w:color w:val="000000"/>
          <w:sz w:val="20"/>
          <w:szCs w:val="20"/>
        </w:rPr>
        <w:t>I</w:t>
      </w:r>
      <w:r w:rsidRPr="008A656C">
        <w:rPr>
          <w:rFonts w:ascii="Arial" w:hAnsi="Arial" w:cs="Arial"/>
          <w:color w:val="000000"/>
          <w:sz w:val="20"/>
          <w:szCs w:val="20"/>
        </w:rPr>
        <w:t>I. Por la enajenación de productos o subproductos que resulten del proceso de composta llevado a cabo por parte del municipio.</w:t>
      </w:r>
    </w:p>
    <w:p w:rsidR="003E2732" w:rsidRPr="008A656C"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VIII</w:t>
      </w:r>
      <w:r w:rsidR="003E2732" w:rsidRPr="008A656C">
        <w:rPr>
          <w:rFonts w:ascii="Arial" w:hAnsi="Arial" w:cs="Arial"/>
          <w:color w:val="000000"/>
          <w:sz w:val="20"/>
          <w:szCs w:val="20"/>
        </w:rPr>
        <w:t>. Por la enajenación y venta de bases para participar en procedimientos de licitación pública o de invitación.</w:t>
      </w:r>
    </w:p>
    <w:p w:rsidR="003E2732"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63</w:t>
      </w:r>
      <w:r w:rsidR="003E2732" w:rsidRPr="008A656C">
        <w:rPr>
          <w:rFonts w:ascii="Arial" w:hAnsi="Arial" w:cs="Arial"/>
          <w:b/>
          <w:sz w:val="20"/>
          <w:szCs w:val="20"/>
        </w:rPr>
        <w:t>. Arrendamientos</w:t>
      </w:r>
      <w:r w:rsidR="002D6187" w:rsidRPr="008A656C">
        <w:rPr>
          <w:rFonts w:ascii="Arial" w:hAnsi="Arial" w:cs="Arial"/>
          <w:b/>
          <w:sz w:val="20"/>
          <w:szCs w:val="20"/>
        </w:rPr>
        <w:t xml:space="preserve"> y enajenaciones</w:t>
      </w:r>
    </w:p>
    <w:p w:rsidR="003E2732" w:rsidRPr="008A656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arrendamientos y las ventas de bienes muebles e inmuebles propiedad del municipio se llevarán a cabo conforme a lo establecido en la Ley de Gobierno de los Municipios del Estado de Yucatán.</w:t>
      </w:r>
    </w:p>
    <w:p w:rsidR="002D6187" w:rsidRPr="008A656C"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2D6187" w:rsidRPr="008A656C"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lastRenderedPageBreak/>
        <w:t>Queda prohibido el subarrendamiento de los inmuebles a que se refiere el párrafo anterior.</w:t>
      </w:r>
    </w:p>
    <w:p w:rsidR="003E2732"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64</w:t>
      </w:r>
      <w:r w:rsidR="003E2732" w:rsidRPr="008A656C">
        <w:rPr>
          <w:rFonts w:ascii="Arial" w:hAnsi="Arial" w:cs="Arial"/>
          <w:b/>
          <w:sz w:val="20"/>
          <w:szCs w:val="20"/>
        </w:rPr>
        <w:t>. Explotación de bienes del municipio</w:t>
      </w:r>
    </w:p>
    <w:p w:rsidR="003E2732" w:rsidRPr="008A656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bienes muebles e inmuebles propiedad del municipio solamente podrán ser explotados mediante concesión o contrato legalmente otorgado o celebrado, en los términos establecidos en la Ley de Gobierno de los Municipios del Estado de Yucatán.</w:t>
      </w:r>
    </w:p>
    <w:p w:rsidR="003E2732"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65</w:t>
      </w:r>
      <w:r w:rsidR="003E2732" w:rsidRPr="008A656C">
        <w:rPr>
          <w:rFonts w:ascii="Arial" w:hAnsi="Arial" w:cs="Arial"/>
          <w:b/>
          <w:sz w:val="20"/>
          <w:szCs w:val="20"/>
        </w:rPr>
        <w:t>. Bienes mostrencos</w:t>
      </w:r>
    </w:p>
    <w:p w:rsidR="003E2732" w:rsidRPr="008A656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D6187"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66</w:t>
      </w:r>
      <w:r w:rsidR="002D6187" w:rsidRPr="008A656C">
        <w:rPr>
          <w:rFonts w:ascii="Arial" w:hAnsi="Arial" w:cs="Arial"/>
          <w:b/>
          <w:sz w:val="20"/>
          <w:szCs w:val="20"/>
        </w:rPr>
        <w:t>. Daños en bienes del municipio</w:t>
      </w:r>
    </w:p>
    <w:p w:rsidR="002D6187" w:rsidRPr="008A656C"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productos que percibirá el Municipio por los daños que sufrieren las vías públicas o los bienes de su propiedad serán cuantificados de acuerdo con el peritaje que se elabore al efecto, sobre los daños sufridos.</w:t>
      </w:r>
      <w:r w:rsidR="0047387E" w:rsidRPr="008A656C">
        <w:rPr>
          <w:rFonts w:ascii="Arial" w:hAnsi="Arial" w:cs="Arial"/>
          <w:color w:val="000000"/>
          <w:sz w:val="20"/>
          <w:szCs w:val="20"/>
        </w:rPr>
        <w:t xml:space="preserve"> El perito será designado por la autoridad fiscal municipal.</w:t>
      </w:r>
    </w:p>
    <w:p w:rsidR="003E2732"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67</w:t>
      </w:r>
      <w:r w:rsidR="003E2732" w:rsidRPr="008A656C">
        <w:rPr>
          <w:rFonts w:ascii="Arial" w:hAnsi="Arial" w:cs="Arial"/>
          <w:b/>
          <w:sz w:val="20"/>
          <w:szCs w:val="20"/>
        </w:rPr>
        <w:t>. Inversiones financieras</w:t>
      </w:r>
    </w:p>
    <w:p w:rsidR="003E2732" w:rsidRPr="008A656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el mayor rendimiento financiero y permita su disponibilidad en caso de urgencia.</w:t>
      </w:r>
    </w:p>
    <w:p w:rsidR="003E2732" w:rsidRPr="008A656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Corresponde al titular de la </w:t>
      </w:r>
      <w:r w:rsidR="00EC6D88" w:rsidRPr="008A656C">
        <w:rPr>
          <w:rFonts w:ascii="Arial" w:hAnsi="Arial" w:cs="Arial"/>
          <w:color w:val="000000"/>
          <w:sz w:val="20"/>
          <w:szCs w:val="20"/>
        </w:rPr>
        <w:t>dirección</w:t>
      </w:r>
      <w:r w:rsidRPr="008A656C">
        <w:rPr>
          <w:rFonts w:ascii="Arial" w:hAnsi="Arial" w:cs="Arial"/>
          <w:color w:val="000000"/>
          <w:sz w:val="20"/>
          <w:szCs w:val="20"/>
        </w:rPr>
        <w:t>, realizar las inversiones financieras, previa aprobación del presidente municipal, en aquellos casos en que los depósitos se hagan por plazos mayores de tres meses.</w:t>
      </w:r>
    </w:p>
    <w:p w:rsidR="003E2732" w:rsidRPr="008A656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47387E" w:rsidRPr="008A656C" w:rsidRDefault="0047387E" w:rsidP="00FB0EB0">
      <w:pPr>
        <w:autoSpaceDE w:val="0"/>
        <w:autoSpaceDN w:val="0"/>
        <w:adjustRightInd w:val="0"/>
        <w:spacing w:before="100" w:beforeAutospacing="1" w:after="100" w:afterAutospacing="1" w:line="240" w:lineRule="auto"/>
        <w:jc w:val="center"/>
        <w:outlineLvl w:val="0"/>
        <w:rPr>
          <w:rFonts w:ascii="Arial" w:hAnsi="Arial" w:cs="Arial"/>
          <w:b/>
          <w:bCs/>
          <w:color w:val="000000"/>
          <w:sz w:val="20"/>
          <w:szCs w:val="20"/>
        </w:rPr>
      </w:pPr>
      <w:r w:rsidRPr="008A656C">
        <w:rPr>
          <w:rFonts w:ascii="Arial" w:hAnsi="Arial" w:cs="Arial"/>
          <w:b/>
          <w:bCs/>
          <w:color w:val="000000"/>
          <w:sz w:val="20"/>
          <w:szCs w:val="20"/>
        </w:rPr>
        <w:t>Capítulo V</w:t>
      </w:r>
      <w:r w:rsidRPr="008A656C">
        <w:rPr>
          <w:rFonts w:ascii="Arial" w:hAnsi="Arial" w:cs="Arial"/>
          <w:b/>
          <w:bCs/>
          <w:color w:val="000000"/>
          <w:sz w:val="20"/>
          <w:szCs w:val="20"/>
        </w:rPr>
        <w:br/>
        <w:t>Aprovechamientos</w:t>
      </w:r>
    </w:p>
    <w:p w:rsidR="0047387E"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68</w:t>
      </w:r>
      <w:r w:rsidR="0047387E" w:rsidRPr="008A656C">
        <w:rPr>
          <w:rFonts w:ascii="Arial" w:hAnsi="Arial" w:cs="Arial"/>
          <w:b/>
          <w:sz w:val="20"/>
          <w:szCs w:val="20"/>
        </w:rPr>
        <w:t>. Concepto</w:t>
      </w:r>
    </w:p>
    <w:p w:rsidR="00622C02" w:rsidRPr="008A656C" w:rsidRDefault="0047387E" w:rsidP="00FB0EB0">
      <w:pPr>
        <w:pStyle w:val="Default"/>
        <w:spacing w:before="100" w:beforeAutospacing="1" w:after="100" w:afterAutospacing="1"/>
        <w:jc w:val="both"/>
        <w:rPr>
          <w:sz w:val="20"/>
          <w:szCs w:val="20"/>
        </w:rPr>
      </w:pPr>
      <w:r w:rsidRPr="008A656C">
        <w:rPr>
          <w:sz w:val="20"/>
          <w:szCs w:val="20"/>
        </w:rPr>
        <w:t xml:space="preserve">Los aprovechamientos son </w:t>
      </w:r>
      <w:r w:rsidR="00622C02" w:rsidRPr="008A656C">
        <w:rPr>
          <w:sz w:val="20"/>
          <w:szCs w:val="20"/>
        </w:rPr>
        <w:t>los ingresos que percib</w:t>
      </w:r>
      <w:r w:rsidR="00EC6D88" w:rsidRPr="008A656C">
        <w:rPr>
          <w:sz w:val="20"/>
          <w:szCs w:val="20"/>
        </w:rPr>
        <w:t xml:space="preserve">e el ayuntamiento </w:t>
      </w:r>
      <w:r w:rsidR="00622C02" w:rsidRPr="008A656C">
        <w:rPr>
          <w:sz w:val="20"/>
          <w:szCs w:val="20"/>
        </w:rPr>
        <w:t>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rsidR="0047387E" w:rsidRPr="008A656C" w:rsidRDefault="0047387E" w:rsidP="00FB0EB0">
      <w:pPr>
        <w:autoSpaceDE w:val="0"/>
        <w:autoSpaceDN w:val="0"/>
        <w:adjustRightInd w:val="0"/>
        <w:spacing w:before="100" w:beforeAutospacing="1" w:after="100" w:afterAutospacing="1" w:line="240" w:lineRule="auto"/>
        <w:jc w:val="both"/>
        <w:rPr>
          <w:rFonts w:ascii="Arial" w:eastAsia="Times New Roman" w:hAnsi="Arial" w:cs="Arial"/>
          <w:color w:val="000000"/>
          <w:sz w:val="20"/>
          <w:szCs w:val="20"/>
        </w:rPr>
      </w:pPr>
      <w:r w:rsidRPr="008A656C">
        <w:rPr>
          <w:rFonts w:ascii="Arial" w:eastAsia="Times New Roman" w:hAnsi="Arial" w:cs="Arial"/>
          <w:color w:val="000000"/>
          <w:sz w:val="20"/>
          <w:szCs w:val="20"/>
        </w:rPr>
        <w:t xml:space="preserve">Los recargos, las multas, las indemnizaciones y los gastos de ejecución derivados de los </w:t>
      </w:r>
      <w:r w:rsidR="00622C02" w:rsidRPr="008A656C">
        <w:rPr>
          <w:rFonts w:ascii="Arial" w:eastAsia="Times New Roman" w:hAnsi="Arial" w:cs="Arial"/>
          <w:color w:val="000000"/>
          <w:sz w:val="20"/>
          <w:szCs w:val="20"/>
        </w:rPr>
        <w:t>aprovechamientos</w:t>
      </w:r>
      <w:r w:rsidRPr="008A656C">
        <w:rPr>
          <w:rFonts w:ascii="Arial" w:eastAsia="Times New Roman" w:hAnsi="Arial" w:cs="Arial"/>
          <w:color w:val="000000"/>
          <w:sz w:val="20"/>
          <w:szCs w:val="20"/>
        </w:rPr>
        <w:t xml:space="preserve"> son accesorios de estos y participan de su naturaleza.</w:t>
      </w:r>
    </w:p>
    <w:p w:rsidR="0047387E"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lastRenderedPageBreak/>
        <w:t>Artículo 1</w:t>
      </w:r>
      <w:r w:rsidR="005A3013" w:rsidRPr="008A656C">
        <w:rPr>
          <w:rFonts w:ascii="Arial" w:hAnsi="Arial" w:cs="Arial"/>
          <w:b/>
          <w:sz w:val="20"/>
          <w:szCs w:val="20"/>
        </w:rPr>
        <w:t>69</w:t>
      </w:r>
      <w:r w:rsidR="0047387E" w:rsidRPr="008A656C">
        <w:rPr>
          <w:rFonts w:ascii="Arial" w:hAnsi="Arial" w:cs="Arial"/>
          <w:b/>
          <w:sz w:val="20"/>
          <w:szCs w:val="20"/>
        </w:rPr>
        <w:t>. Cobro de multas administrativas federales</w:t>
      </w:r>
    </w:p>
    <w:p w:rsidR="0047387E" w:rsidRPr="008A656C" w:rsidRDefault="0047387E" w:rsidP="00FB0EB0">
      <w:pPr>
        <w:pStyle w:val="Default"/>
        <w:spacing w:before="100" w:beforeAutospacing="1" w:after="100" w:afterAutospacing="1"/>
        <w:jc w:val="both"/>
        <w:rPr>
          <w:sz w:val="20"/>
          <w:szCs w:val="20"/>
        </w:rPr>
      </w:pPr>
      <w:r w:rsidRPr="008A656C">
        <w:rPr>
          <w:sz w:val="20"/>
          <w:szCs w:val="20"/>
        </w:rPr>
        <w:t xml:space="preserve">La Hacienda pública del municipio, de conformidad con lo establecido en la Ley de Coordinación Fiscal </w:t>
      </w:r>
      <w:r w:rsidR="000C7BBE" w:rsidRPr="008A656C">
        <w:rPr>
          <w:sz w:val="20"/>
          <w:szCs w:val="20"/>
        </w:rPr>
        <w:t xml:space="preserve">federal </w:t>
      </w:r>
      <w:r w:rsidRPr="008A656C">
        <w:rPr>
          <w:sz w:val="20"/>
          <w:szCs w:val="20"/>
        </w:rPr>
        <w:t xml:space="preserve">y en los convenios de </w:t>
      </w:r>
      <w:r w:rsidR="00622C02" w:rsidRPr="008A656C">
        <w:rPr>
          <w:sz w:val="20"/>
          <w:szCs w:val="20"/>
        </w:rPr>
        <w:t xml:space="preserve">colaboración administrativa en materia fiscal federal, podrá percibir ingresos derivados del cobro de multas </w:t>
      </w:r>
      <w:r w:rsidRPr="008A656C">
        <w:rPr>
          <w:sz w:val="20"/>
          <w:szCs w:val="20"/>
        </w:rPr>
        <w:t>administrativas, impuestas por autoridades federales no fiscales. Estas multas tendrán el carácter de aprovechamientos y se actualizarán en los términos de las disposiciones respectivas.</w:t>
      </w:r>
    </w:p>
    <w:p w:rsidR="00622C02"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70</w:t>
      </w:r>
      <w:r w:rsidR="00622C02" w:rsidRPr="008A656C">
        <w:rPr>
          <w:rFonts w:ascii="Arial" w:hAnsi="Arial" w:cs="Arial"/>
          <w:b/>
          <w:sz w:val="20"/>
          <w:szCs w:val="20"/>
        </w:rPr>
        <w:t>. Clasificación</w:t>
      </w:r>
    </w:p>
    <w:p w:rsidR="00622C02" w:rsidRPr="008A656C" w:rsidRDefault="00622C02" w:rsidP="00FB0EB0">
      <w:pPr>
        <w:pStyle w:val="Default"/>
        <w:spacing w:before="100" w:beforeAutospacing="1" w:after="100" w:afterAutospacing="1"/>
        <w:jc w:val="both"/>
        <w:rPr>
          <w:sz w:val="20"/>
          <w:szCs w:val="20"/>
        </w:rPr>
      </w:pPr>
      <w:r w:rsidRPr="008A656C">
        <w:rPr>
          <w:sz w:val="20"/>
          <w:szCs w:val="20"/>
        </w:rPr>
        <w:t>Los aprovechamientos que percibirá el ayuntamiento serán los siguientes:</w:t>
      </w:r>
    </w:p>
    <w:p w:rsidR="00622C02" w:rsidRPr="008A656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 Recargos.</w:t>
      </w:r>
    </w:p>
    <w:p w:rsidR="00622C02" w:rsidRPr="008A656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 Gastos de ejecución e indemnizaciones</w:t>
      </w:r>
      <w:r w:rsidR="00AE7F17" w:rsidRPr="008A656C">
        <w:rPr>
          <w:rFonts w:ascii="Arial" w:hAnsi="Arial" w:cs="Arial"/>
          <w:color w:val="000000"/>
          <w:sz w:val="20"/>
          <w:szCs w:val="20"/>
        </w:rPr>
        <w:t>.</w:t>
      </w:r>
    </w:p>
    <w:p w:rsidR="00622C02" w:rsidRPr="008A656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III. Multas por infracciones a las leyes y reglamentos municipales y otros ordenamientos aplicables.</w:t>
      </w:r>
    </w:p>
    <w:p w:rsidR="00622C02" w:rsidRPr="008A656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IV. Multas federales no fiscales.</w:t>
      </w:r>
    </w:p>
    <w:p w:rsidR="00622C02" w:rsidRPr="008A656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 Multas por infracciones previstas en el Reglamento de la Ley de Transporte del Estado de Yucatán.</w:t>
      </w:r>
    </w:p>
    <w:p w:rsidR="00622C02" w:rsidRPr="008A656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 Honorarios por notificación.</w:t>
      </w:r>
    </w:p>
    <w:p w:rsidR="00622C02" w:rsidRPr="008A656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VII. Aprovechamientos </w:t>
      </w:r>
      <w:r w:rsidR="00FF0BE5" w:rsidRPr="008A656C">
        <w:rPr>
          <w:rFonts w:ascii="Arial" w:hAnsi="Arial" w:cs="Arial"/>
          <w:color w:val="000000"/>
          <w:sz w:val="20"/>
          <w:szCs w:val="20"/>
        </w:rPr>
        <w:t>d</w:t>
      </w:r>
      <w:r w:rsidRPr="008A656C">
        <w:rPr>
          <w:rFonts w:ascii="Arial" w:hAnsi="Arial" w:cs="Arial"/>
          <w:color w:val="000000"/>
          <w:sz w:val="20"/>
          <w:szCs w:val="20"/>
        </w:rPr>
        <w:t>iversos.</w:t>
      </w:r>
    </w:p>
    <w:p w:rsidR="000D3378" w:rsidRPr="008A656C"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Capítulo VI</w:t>
      </w:r>
      <w:r w:rsidRPr="008A656C">
        <w:rPr>
          <w:rFonts w:ascii="Arial" w:hAnsi="Arial" w:cs="Arial"/>
          <w:b/>
          <w:sz w:val="20"/>
          <w:szCs w:val="20"/>
        </w:rPr>
        <w:br/>
        <w:t>Participaciones</w:t>
      </w:r>
    </w:p>
    <w:p w:rsidR="0047387E"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71</w:t>
      </w:r>
      <w:r w:rsidR="0047387E" w:rsidRPr="008A656C">
        <w:rPr>
          <w:rFonts w:ascii="Arial" w:hAnsi="Arial" w:cs="Arial"/>
          <w:b/>
          <w:sz w:val="20"/>
          <w:szCs w:val="20"/>
        </w:rPr>
        <w:t>. Concepto</w:t>
      </w:r>
    </w:p>
    <w:p w:rsidR="0047387E" w:rsidRPr="008A656C" w:rsidRDefault="0047387E"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w:t>
      </w:r>
      <w:r w:rsidR="00FF0BE5" w:rsidRPr="008A656C">
        <w:rPr>
          <w:rFonts w:ascii="Arial" w:hAnsi="Arial" w:cs="Arial"/>
          <w:color w:val="000000"/>
          <w:sz w:val="20"/>
          <w:szCs w:val="20"/>
        </w:rPr>
        <w:t xml:space="preserve"> También se considerarán participaciones, las que designe el Congreso del estado con tal carácter.</w:t>
      </w:r>
    </w:p>
    <w:p w:rsidR="000D3378" w:rsidRPr="008A656C"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Capítulo VII</w:t>
      </w:r>
      <w:r w:rsidRPr="008A656C">
        <w:rPr>
          <w:rFonts w:ascii="Arial" w:hAnsi="Arial" w:cs="Arial"/>
          <w:b/>
          <w:sz w:val="20"/>
          <w:szCs w:val="20"/>
        </w:rPr>
        <w:br/>
        <w:t>Aportaciones</w:t>
      </w:r>
    </w:p>
    <w:p w:rsidR="0047387E"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72</w:t>
      </w:r>
      <w:r w:rsidR="0047387E" w:rsidRPr="008A656C">
        <w:rPr>
          <w:rFonts w:ascii="Arial" w:hAnsi="Arial" w:cs="Arial"/>
          <w:b/>
          <w:sz w:val="20"/>
          <w:szCs w:val="20"/>
        </w:rPr>
        <w:t>. Concepto</w:t>
      </w:r>
    </w:p>
    <w:p w:rsidR="0047387E" w:rsidRPr="008A656C" w:rsidRDefault="0047387E" w:rsidP="00FB0EB0">
      <w:pPr>
        <w:pStyle w:val="Default"/>
        <w:spacing w:before="100" w:beforeAutospacing="1" w:after="100" w:afterAutospacing="1"/>
        <w:jc w:val="both"/>
        <w:rPr>
          <w:sz w:val="20"/>
          <w:szCs w:val="20"/>
        </w:rPr>
      </w:pPr>
      <w:r w:rsidRPr="008A656C">
        <w:rPr>
          <w:sz w:val="20"/>
          <w:szCs w:val="20"/>
        </w:rPr>
        <w:t>Las aportaciones son los recursos que la federación transfiere a las Haciendas públicas de los estados y</w:t>
      </w:r>
      <w:r w:rsidR="00347011" w:rsidRPr="008A656C">
        <w:rPr>
          <w:sz w:val="20"/>
          <w:szCs w:val="20"/>
        </w:rPr>
        <w:t>,</w:t>
      </w:r>
      <w:r w:rsidRPr="008A656C">
        <w:rPr>
          <w:sz w:val="20"/>
          <w:szCs w:val="20"/>
        </w:rPr>
        <w:t xml:space="preserve"> en su caso, del municipio, condicionando su gasto a la consecución y cumplimiento de los objetivos que para cada tipo de recurso establece la Ley de Coordinación Fiscal federal.</w:t>
      </w:r>
    </w:p>
    <w:p w:rsidR="000D3378" w:rsidRPr="008A656C" w:rsidRDefault="000D0F47" w:rsidP="00FB0EB0">
      <w:pPr>
        <w:shd w:val="clear" w:color="auto" w:fill="FFFFFF" w:themeFill="background1"/>
        <w:spacing w:before="100" w:beforeAutospacing="1" w:after="100" w:afterAutospacing="1" w:line="240" w:lineRule="auto"/>
        <w:jc w:val="center"/>
        <w:rPr>
          <w:rFonts w:ascii="Arial" w:hAnsi="Arial" w:cs="Arial"/>
          <w:b/>
          <w:sz w:val="20"/>
          <w:szCs w:val="20"/>
        </w:rPr>
      </w:pPr>
      <w:r>
        <w:rPr>
          <w:rFonts w:ascii="Arial" w:hAnsi="Arial" w:cs="Arial"/>
          <w:b/>
          <w:sz w:val="20"/>
          <w:szCs w:val="20"/>
        </w:rPr>
        <w:br w:type="column"/>
      </w:r>
      <w:r w:rsidR="000D3378" w:rsidRPr="008A656C">
        <w:rPr>
          <w:rFonts w:ascii="Arial" w:hAnsi="Arial" w:cs="Arial"/>
          <w:b/>
          <w:sz w:val="20"/>
          <w:szCs w:val="20"/>
        </w:rPr>
        <w:lastRenderedPageBreak/>
        <w:t>Capítulo VIII</w:t>
      </w:r>
      <w:r w:rsidR="000D3378" w:rsidRPr="008A656C">
        <w:rPr>
          <w:rFonts w:ascii="Arial" w:hAnsi="Arial" w:cs="Arial"/>
          <w:b/>
          <w:sz w:val="20"/>
          <w:szCs w:val="20"/>
        </w:rPr>
        <w:br/>
        <w:t>Ingresos extraordinarios</w:t>
      </w:r>
    </w:p>
    <w:p w:rsidR="0047387E"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73</w:t>
      </w:r>
      <w:r w:rsidR="0047387E" w:rsidRPr="008A656C">
        <w:rPr>
          <w:rFonts w:ascii="Arial" w:hAnsi="Arial" w:cs="Arial"/>
          <w:b/>
          <w:sz w:val="20"/>
          <w:szCs w:val="20"/>
        </w:rPr>
        <w:t>. Concepto</w:t>
      </w:r>
    </w:p>
    <w:p w:rsidR="0047387E" w:rsidRPr="008A656C" w:rsidRDefault="0047387E" w:rsidP="00FB0EB0">
      <w:pPr>
        <w:pStyle w:val="Default"/>
        <w:spacing w:before="100" w:beforeAutospacing="1" w:after="100" w:afterAutospacing="1"/>
        <w:jc w:val="both"/>
        <w:rPr>
          <w:sz w:val="20"/>
          <w:szCs w:val="20"/>
        </w:rPr>
      </w:pPr>
      <w:r w:rsidRPr="008A656C">
        <w:rPr>
          <w:sz w:val="20"/>
          <w:szCs w:val="20"/>
        </w:rPr>
        <w:t xml:space="preserve">Los ingresos extraordinarios son </w:t>
      </w:r>
      <w:r w:rsidR="00FF0BE5" w:rsidRPr="008A656C">
        <w:rPr>
          <w:sz w:val="20"/>
          <w:szCs w:val="20"/>
        </w:rPr>
        <w:t xml:space="preserve">los recursos que percibe la </w:t>
      </w:r>
      <w:r w:rsidRPr="008A656C">
        <w:rPr>
          <w:sz w:val="20"/>
          <w:szCs w:val="20"/>
        </w:rPr>
        <w:t xml:space="preserve">Hacienda pública municipal </w:t>
      </w:r>
      <w:r w:rsidR="00FF0BE5" w:rsidRPr="008A656C">
        <w:rPr>
          <w:sz w:val="20"/>
          <w:szCs w:val="20"/>
        </w:rPr>
        <w:t xml:space="preserve">distintos de los </w:t>
      </w:r>
      <w:r w:rsidR="00BE1214" w:rsidRPr="008A656C">
        <w:rPr>
          <w:sz w:val="20"/>
          <w:szCs w:val="20"/>
        </w:rPr>
        <w:t xml:space="preserve">referidos en los capítulos </w:t>
      </w:r>
      <w:r w:rsidR="00FF0BE5" w:rsidRPr="008A656C">
        <w:rPr>
          <w:sz w:val="20"/>
          <w:szCs w:val="20"/>
        </w:rPr>
        <w:t>anteriores</w:t>
      </w:r>
      <w:r w:rsidR="00BE1214" w:rsidRPr="008A656C">
        <w:rPr>
          <w:sz w:val="20"/>
          <w:szCs w:val="20"/>
        </w:rPr>
        <w:t>. En todo caso, se considerarán ingresos extraordinarios, los recursos obtenidos por</w:t>
      </w:r>
      <w:r w:rsidR="00FF0BE5" w:rsidRPr="008A656C">
        <w:rPr>
          <w:sz w:val="20"/>
          <w:szCs w:val="20"/>
        </w:rPr>
        <w:t>:</w:t>
      </w:r>
    </w:p>
    <w:p w:rsidR="00BE1214" w:rsidRPr="008A656C" w:rsidRDefault="0047387E"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w:t>
      </w:r>
      <w:r w:rsidR="00FF0BE5" w:rsidRPr="008A656C">
        <w:rPr>
          <w:rFonts w:ascii="Arial" w:hAnsi="Arial" w:cs="Arial"/>
          <w:color w:val="000000"/>
          <w:sz w:val="20"/>
          <w:szCs w:val="20"/>
        </w:rPr>
        <w:t xml:space="preserve"> </w:t>
      </w:r>
      <w:r w:rsidR="00BE1214" w:rsidRPr="008A656C">
        <w:rPr>
          <w:rFonts w:ascii="Arial" w:hAnsi="Arial" w:cs="Arial"/>
          <w:color w:val="000000"/>
          <w:sz w:val="20"/>
          <w:szCs w:val="20"/>
        </w:rPr>
        <w:t>Financiamientos o empréstitos</w:t>
      </w:r>
      <w:r w:rsidRPr="008A656C">
        <w:rPr>
          <w:rFonts w:ascii="Arial" w:hAnsi="Arial" w:cs="Arial"/>
          <w:color w:val="000000"/>
          <w:sz w:val="20"/>
          <w:szCs w:val="20"/>
        </w:rPr>
        <w:t xml:space="preserve"> </w:t>
      </w:r>
      <w:r w:rsidR="00BE1214" w:rsidRPr="008A656C">
        <w:rPr>
          <w:rFonts w:ascii="Arial" w:hAnsi="Arial" w:cs="Arial"/>
          <w:color w:val="000000"/>
          <w:sz w:val="20"/>
          <w:szCs w:val="20"/>
        </w:rPr>
        <w:t>que se obtengan de acuerdo con lo establecido en la Constitución Política del Estado de Yucatán y las leyes en materia de presupuesto, contabilidad gubernamental, responsabilidad hacendaria y la demás legislación y normativa aplicable.</w:t>
      </w:r>
    </w:p>
    <w:p w:rsidR="00BE1214" w:rsidRPr="008A656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 Conceptos diferentes a participaciones, aportaciones, y a aquellos derivados de convenios de colaboración administrativa catalogados como aprovechamientos, que sean recibidos del estado y la federación.</w:t>
      </w:r>
    </w:p>
    <w:p w:rsidR="00BE1214" w:rsidRPr="008A656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III. Donativos.</w:t>
      </w:r>
    </w:p>
    <w:p w:rsidR="00BE1214" w:rsidRPr="008A656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IV. Cesiones.</w:t>
      </w:r>
    </w:p>
    <w:p w:rsidR="00BE1214" w:rsidRPr="008A656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 Herencias.</w:t>
      </w:r>
    </w:p>
    <w:p w:rsidR="00BE1214" w:rsidRPr="008A656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 Legados.</w:t>
      </w:r>
    </w:p>
    <w:p w:rsidR="00BA1BCD" w:rsidRPr="008A656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VII. Adjudicaciones judiciales</w:t>
      </w:r>
      <w:r w:rsidR="00BA1BCD" w:rsidRPr="008A656C">
        <w:rPr>
          <w:rFonts w:ascii="Arial" w:hAnsi="Arial" w:cs="Arial"/>
          <w:color w:val="000000"/>
          <w:sz w:val="20"/>
          <w:szCs w:val="20"/>
        </w:rPr>
        <w:t>.</w:t>
      </w:r>
    </w:p>
    <w:p w:rsidR="00BA1BCD" w:rsidRPr="008A656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VIII. Adjudicaciones administrativas</w:t>
      </w:r>
      <w:r w:rsidR="00BA1BCD" w:rsidRPr="008A656C">
        <w:rPr>
          <w:rFonts w:ascii="Arial" w:hAnsi="Arial" w:cs="Arial"/>
          <w:color w:val="000000"/>
          <w:sz w:val="20"/>
          <w:szCs w:val="20"/>
        </w:rPr>
        <w:t>.</w:t>
      </w:r>
    </w:p>
    <w:p w:rsidR="00BE1214" w:rsidRPr="008A656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IX. Subsidios de organismos públicos y privados.</w:t>
      </w:r>
    </w:p>
    <w:p w:rsidR="00BE1214" w:rsidRPr="008A656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X. La recuperación de créditos otorgados o pagos realizados en ejercicios anteriores.</w:t>
      </w:r>
    </w:p>
    <w:p w:rsidR="000D3378" w:rsidRPr="008A656C"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Título tercero</w:t>
      </w:r>
      <w:r w:rsidRPr="008A656C">
        <w:rPr>
          <w:rFonts w:ascii="Arial" w:hAnsi="Arial" w:cs="Arial"/>
          <w:b/>
          <w:sz w:val="20"/>
          <w:szCs w:val="20"/>
        </w:rPr>
        <w:br/>
        <w:t>Procedimiento administrativo de ejecución</w:t>
      </w:r>
    </w:p>
    <w:p w:rsidR="005414D3" w:rsidRPr="008A656C" w:rsidRDefault="000D3378" w:rsidP="00FB0EB0">
      <w:pPr>
        <w:shd w:val="clear" w:color="auto" w:fill="FFFFFF" w:themeFill="background1"/>
        <w:spacing w:before="100" w:beforeAutospacing="1" w:after="100" w:afterAutospacing="1" w:line="240" w:lineRule="auto"/>
        <w:jc w:val="center"/>
        <w:rPr>
          <w:rFonts w:ascii="Arial" w:hAnsi="Arial" w:cs="Arial"/>
          <w:b/>
          <w:bCs/>
          <w:color w:val="000000"/>
          <w:sz w:val="20"/>
          <w:szCs w:val="20"/>
        </w:rPr>
      </w:pPr>
      <w:r w:rsidRPr="008A656C">
        <w:rPr>
          <w:rFonts w:ascii="Arial" w:hAnsi="Arial" w:cs="Arial"/>
          <w:b/>
          <w:sz w:val="20"/>
          <w:szCs w:val="20"/>
        </w:rPr>
        <w:t xml:space="preserve">Capítulo </w:t>
      </w:r>
      <w:r w:rsidR="00BB1460" w:rsidRPr="008A656C">
        <w:rPr>
          <w:rFonts w:ascii="Arial" w:hAnsi="Arial" w:cs="Arial"/>
          <w:b/>
          <w:sz w:val="20"/>
          <w:szCs w:val="20"/>
        </w:rPr>
        <w:t>I</w:t>
      </w:r>
      <w:r w:rsidR="00BB1460" w:rsidRPr="008A656C">
        <w:rPr>
          <w:rFonts w:ascii="Arial" w:hAnsi="Arial" w:cs="Arial"/>
          <w:b/>
          <w:sz w:val="20"/>
          <w:szCs w:val="20"/>
        </w:rPr>
        <w:br/>
        <w:t>Disposiciones generales</w:t>
      </w:r>
    </w:p>
    <w:p w:rsidR="00DC1ED0"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74</w:t>
      </w:r>
      <w:r w:rsidR="00DC1ED0" w:rsidRPr="008A656C">
        <w:rPr>
          <w:rFonts w:ascii="Arial" w:hAnsi="Arial" w:cs="Arial"/>
          <w:b/>
          <w:sz w:val="20"/>
          <w:szCs w:val="20"/>
        </w:rPr>
        <w:t>. Marco jurídico</w:t>
      </w:r>
    </w:p>
    <w:p w:rsidR="005414D3" w:rsidRPr="008A656C"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La autoridad fiscal municipal exigirá el pago de las contribuciones y de los créditos fiscales que no hubie</w:t>
      </w:r>
      <w:r w:rsidR="00DC1ED0" w:rsidRPr="008A656C">
        <w:rPr>
          <w:rFonts w:ascii="Arial" w:hAnsi="Arial" w:cs="Arial"/>
          <w:color w:val="000000"/>
          <w:sz w:val="20"/>
          <w:szCs w:val="20"/>
        </w:rPr>
        <w:t>ra</w:t>
      </w:r>
      <w:r w:rsidRPr="008A656C">
        <w:rPr>
          <w:rFonts w:ascii="Arial" w:hAnsi="Arial" w:cs="Arial"/>
          <w:color w:val="000000"/>
          <w:sz w:val="20"/>
          <w:szCs w:val="20"/>
        </w:rPr>
        <w:t xml:space="preserve">n sido cubiertos o garantizados en las fechas y plazos señalados en </w:t>
      </w:r>
      <w:r w:rsidR="00DC1ED0" w:rsidRPr="008A656C">
        <w:rPr>
          <w:rFonts w:ascii="Arial" w:hAnsi="Arial" w:cs="Arial"/>
          <w:color w:val="000000"/>
          <w:sz w:val="20"/>
          <w:szCs w:val="20"/>
        </w:rPr>
        <w:t>esta ley</w:t>
      </w:r>
      <w:r w:rsidRPr="008A656C">
        <w:rPr>
          <w:rFonts w:ascii="Arial" w:hAnsi="Arial" w:cs="Arial"/>
          <w:color w:val="000000"/>
          <w:sz w:val="20"/>
          <w:szCs w:val="20"/>
        </w:rPr>
        <w:t>, mediante el procedimiento administrativo de ejecución, sujetándose en todo caso a lo dispuesto en el Código Fiscal del Estado de Yucatán, y a falta de disposición expresa en este último, a lo dispuesto en el Código Fiscal de la Federación.</w:t>
      </w:r>
    </w:p>
    <w:p w:rsidR="00F439F2"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lastRenderedPageBreak/>
        <w:t>Artículo 1</w:t>
      </w:r>
      <w:r w:rsidR="005A3013" w:rsidRPr="008A656C">
        <w:rPr>
          <w:rFonts w:ascii="Arial" w:hAnsi="Arial" w:cs="Arial"/>
          <w:b/>
          <w:sz w:val="20"/>
          <w:szCs w:val="20"/>
        </w:rPr>
        <w:t>75</w:t>
      </w:r>
      <w:r w:rsidR="00F439F2" w:rsidRPr="008A656C">
        <w:rPr>
          <w:rFonts w:ascii="Arial" w:hAnsi="Arial" w:cs="Arial"/>
          <w:b/>
          <w:sz w:val="20"/>
          <w:szCs w:val="20"/>
        </w:rPr>
        <w:t>. Cobro de multas</w:t>
      </w:r>
    </w:p>
    <w:p w:rsidR="00F439F2" w:rsidRPr="008A656C" w:rsidRDefault="00F439F2"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Las multas por infracciones a las disposiciones municipales sean de carácter administrativo o fiscal, serán cobradas mediante el procedimiento administrativo de ejecución.</w:t>
      </w:r>
    </w:p>
    <w:p w:rsidR="00BB1460" w:rsidRPr="008A656C" w:rsidRDefault="00BB1460" w:rsidP="00FB0EB0">
      <w:pPr>
        <w:shd w:val="clear" w:color="auto" w:fill="FFFFFF" w:themeFill="background1"/>
        <w:spacing w:before="100" w:beforeAutospacing="1" w:after="100" w:afterAutospacing="1" w:line="240" w:lineRule="auto"/>
        <w:jc w:val="center"/>
        <w:rPr>
          <w:rFonts w:ascii="Arial" w:hAnsi="Arial" w:cs="Arial"/>
          <w:b/>
          <w:bCs/>
          <w:color w:val="000000"/>
          <w:sz w:val="20"/>
          <w:szCs w:val="20"/>
        </w:rPr>
      </w:pPr>
      <w:r w:rsidRPr="008A656C">
        <w:rPr>
          <w:rFonts w:ascii="Arial" w:hAnsi="Arial" w:cs="Arial"/>
          <w:b/>
          <w:sz w:val="20"/>
          <w:szCs w:val="20"/>
        </w:rPr>
        <w:t>Capítulo II</w:t>
      </w:r>
      <w:r w:rsidRPr="008A656C">
        <w:rPr>
          <w:rFonts w:ascii="Arial" w:hAnsi="Arial" w:cs="Arial"/>
          <w:b/>
          <w:sz w:val="20"/>
          <w:szCs w:val="20"/>
        </w:rPr>
        <w:br/>
        <w:t>Gastos de ejecución</w:t>
      </w:r>
    </w:p>
    <w:p w:rsidR="00DC1ED0"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76</w:t>
      </w:r>
      <w:r w:rsidR="00DC1ED0" w:rsidRPr="008A656C">
        <w:rPr>
          <w:rFonts w:ascii="Arial" w:hAnsi="Arial" w:cs="Arial"/>
          <w:b/>
          <w:sz w:val="20"/>
          <w:szCs w:val="20"/>
        </w:rPr>
        <w:t xml:space="preserve">. Gastos </w:t>
      </w:r>
      <w:r w:rsidR="00BB1460" w:rsidRPr="008A656C">
        <w:rPr>
          <w:rFonts w:ascii="Arial" w:hAnsi="Arial" w:cs="Arial"/>
          <w:b/>
          <w:sz w:val="20"/>
          <w:szCs w:val="20"/>
        </w:rPr>
        <w:t xml:space="preserve">ordinarios </w:t>
      </w:r>
      <w:r w:rsidR="00DC1ED0" w:rsidRPr="008A656C">
        <w:rPr>
          <w:rFonts w:ascii="Arial" w:hAnsi="Arial" w:cs="Arial"/>
          <w:b/>
          <w:sz w:val="20"/>
          <w:szCs w:val="20"/>
        </w:rPr>
        <w:t>de ejecución</w:t>
      </w:r>
    </w:p>
    <w:p w:rsidR="005414D3" w:rsidRPr="008A656C"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por cada una de las diligencias que a continuación se relacionan:</w:t>
      </w:r>
    </w:p>
    <w:p w:rsidR="005414D3" w:rsidRPr="008A656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 Requerimiento</w:t>
      </w:r>
      <w:r w:rsidR="00DC1ED0" w:rsidRPr="008A656C">
        <w:rPr>
          <w:rFonts w:ascii="Arial" w:hAnsi="Arial" w:cs="Arial"/>
          <w:color w:val="000000"/>
          <w:sz w:val="20"/>
          <w:szCs w:val="20"/>
        </w:rPr>
        <w:t>.</w:t>
      </w:r>
    </w:p>
    <w:p w:rsidR="005414D3" w:rsidRPr="008A656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 Embargo</w:t>
      </w:r>
      <w:r w:rsidR="00DC1ED0" w:rsidRPr="008A656C">
        <w:rPr>
          <w:rFonts w:ascii="Arial" w:hAnsi="Arial" w:cs="Arial"/>
          <w:color w:val="000000"/>
          <w:sz w:val="20"/>
          <w:szCs w:val="20"/>
        </w:rPr>
        <w:t>.</w:t>
      </w:r>
    </w:p>
    <w:p w:rsidR="005414D3" w:rsidRPr="008A656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III. Honorarios o enajenación fuera de remate</w:t>
      </w:r>
      <w:r w:rsidR="00DC1ED0" w:rsidRPr="008A656C">
        <w:rPr>
          <w:rFonts w:ascii="Arial" w:hAnsi="Arial" w:cs="Arial"/>
          <w:color w:val="000000"/>
          <w:sz w:val="20"/>
          <w:szCs w:val="20"/>
        </w:rPr>
        <w:t xml:space="preserve"> o adjudicación al fisco municipal</w:t>
      </w:r>
      <w:r w:rsidRPr="008A656C">
        <w:rPr>
          <w:rFonts w:ascii="Arial" w:hAnsi="Arial" w:cs="Arial"/>
          <w:color w:val="000000"/>
          <w:sz w:val="20"/>
          <w:szCs w:val="20"/>
        </w:rPr>
        <w:t>.</w:t>
      </w:r>
    </w:p>
    <w:p w:rsidR="005414D3" w:rsidRPr="008A656C" w:rsidRDefault="00DC1ED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Se cobrará una unidad de medida y actualización, cuando el valor de esta sea superior al </w:t>
      </w:r>
      <w:r w:rsidR="005414D3" w:rsidRPr="008A656C">
        <w:rPr>
          <w:rFonts w:ascii="Arial" w:hAnsi="Arial" w:cs="Arial"/>
          <w:color w:val="000000"/>
          <w:sz w:val="20"/>
          <w:szCs w:val="20"/>
        </w:rPr>
        <w:t>3% del importe del crédito omitido</w:t>
      </w:r>
      <w:r w:rsidRPr="008A656C">
        <w:rPr>
          <w:rFonts w:ascii="Arial" w:hAnsi="Arial" w:cs="Arial"/>
          <w:color w:val="000000"/>
          <w:sz w:val="20"/>
          <w:szCs w:val="20"/>
        </w:rPr>
        <w:t xml:space="preserve"> referido en el primer párrafo.</w:t>
      </w:r>
    </w:p>
    <w:p w:rsidR="00DC1ED0"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77</w:t>
      </w:r>
      <w:r w:rsidR="00DC1ED0" w:rsidRPr="008A656C">
        <w:rPr>
          <w:rFonts w:ascii="Arial" w:hAnsi="Arial" w:cs="Arial"/>
          <w:b/>
          <w:sz w:val="20"/>
          <w:szCs w:val="20"/>
        </w:rPr>
        <w:t>. Gastos extraordinarios de ejecución</w:t>
      </w:r>
    </w:p>
    <w:p w:rsidR="005414D3" w:rsidRPr="008A656C"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Además de los gastos mencionados en el </w:t>
      </w:r>
      <w:r w:rsidR="00DC1ED0" w:rsidRPr="008A656C">
        <w:rPr>
          <w:rFonts w:ascii="Arial" w:hAnsi="Arial" w:cs="Arial"/>
          <w:color w:val="000000"/>
          <w:sz w:val="20"/>
          <w:szCs w:val="20"/>
        </w:rPr>
        <w:t>a</w:t>
      </w:r>
      <w:r w:rsidRPr="008A656C">
        <w:rPr>
          <w:rFonts w:ascii="Arial" w:hAnsi="Arial" w:cs="Arial"/>
          <w:color w:val="000000"/>
          <w:sz w:val="20"/>
          <w:szCs w:val="20"/>
        </w:rPr>
        <w:t>rtículo anterior, el contribuyente queda obligado a pagar los gastos extraordinarios que se hubie</w:t>
      </w:r>
      <w:r w:rsidR="00DC1ED0" w:rsidRPr="008A656C">
        <w:rPr>
          <w:rFonts w:ascii="Arial" w:hAnsi="Arial" w:cs="Arial"/>
          <w:color w:val="000000"/>
          <w:sz w:val="20"/>
          <w:szCs w:val="20"/>
        </w:rPr>
        <w:t>ra</w:t>
      </w:r>
      <w:r w:rsidRPr="008A656C">
        <w:rPr>
          <w:rFonts w:ascii="Arial" w:hAnsi="Arial" w:cs="Arial"/>
          <w:color w:val="000000"/>
          <w:sz w:val="20"/>
          <w:szCs w:val="20"/>
        </w:rPr>
        <w:t>n erogado, por los siguientes conceptos:</w:t>
      </w:r>
    </w:p>
    <w:p w:rsidR="005414D3" w:rsidRPr="008A656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 Gastos de transporte de los bienes embargados.</w:t>
      </w:r>
    </w:p>
    <w:p w:rsidR="005414D3" w:rsidRPr="008A656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 Gastos de impresión y publicación de convocatorias.</w:t>
      </w:r>
    </w:p>
    <w:p w:rsidR="005414D3" w:rsidRPr="008A656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III. Gastos de inscripción o de cancelación de gravámenes, en el Registro Público de la Propiedad y de Comercio.</w:t>
      </w:r>
    </w:p>
    <w:p w:rsidR="005414D3" w:rsidRPr="008A656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IV. Gastos del certificado de libertad de gravamen.</w:t>
      </w:r>
    </w:p>
    <w:p w:rsidR="00DC1ED0" w:rsidRPr="008A656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 Gastos de avalúo.</w:t>
      </w:r>
    </w:p>
    <w:p w:rsidR="00DC1ED0" w:rsidRPr="008A656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 Gastos de investigaciones.</w:t>
      </w:r>
    </w:p>
    <w:p w:rsidR="00DC1ED0" w:rsidRPr="008A656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VII. Gastos por honorarios de los depositarios y peritos.</w:t>
      </w:r>
    </w:p>
    <w:p w:rsidR="00DC1ED0" w:rsidRPr="008A656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VIII. Gastos devengados por concepto de escrituración.</w:t>
      </w:r>
    </w:p>
    <w:p w:rsidR="00DC1ED0" w:rsidRPr="008A656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lastRenderedPageBreak/>
        <w:t>IX. Los importes que se paguen para liberar de cualquier gravamen, bienes que sean objeto de remate o adjudicación.</w:t>
      </w:r>
    </w:p>
    <w:p w:rsidR="00DC1ED0" w:rsidRPr="008A656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X. Gastos generados por la intervención para determinar y recaudar el impuesto sobre espectáculos y diversiones públicas.</w:t>
      </w:r>
    </w:p>
    <w:p w:rsidR="00DC1ED0"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78</w:t>
      </w:r>
      <w:r w:rsidR="00DC1ED0" w:rsidRPr="008A656C">
        <w:rPr>
          <w:rFonts w:ascii="Arial" w:hAnsi="Arial" w:cs="Arial"/>
          <w:b/>
          <w:sz w:val="20"/>
          <w:szCs w:val="20"/>
        </w:rPr>
        <w:t>. Determinación</w:t>
      </w:r>
    </w:p>
    <w:p w:rsidR="00DC1ED0" w:rsidRPr="008A656C" w:rsidRDefault="00DC1ED0"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Los gastos señalados en los artículos anteriores se determinarán por la autoridad ejecutora, debiendo pagarse junto con los demás créditos fiscales</w:t>
      </w:r>
      <w:r w:rsidR="00AE7F17" w:rsidRPr="008A656C">
        <w:rPr>
          <w:rFonts w:ascii="Arial" w:hAnsi="Arial" w:cs="Arial"/>
          <w:sz w:val="20"/>
          <w:szCs w:val="20"/>
        </w:rPr>
        <w:t>.</w:t>
      </w:r>
    </w:p>
    <w:p w:rsidR="005414D3" w:rsidRPr="008A656C"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Los gastos de ejecución listados en el artículo anterior no serán objeto de exención, disminución, condonación o convenio.</w:t>
      </w:r>
    </w:p>
    <w:p w:rsidR="00BB1460"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79</w:t>
      </w:r>
      <w:r w:rsidR="00BB1460" w:rsidRPr="008A656C">
        <w:rPr>
          <w:rFonts w:ascii="Arial" w:hAnsi="Arial" w:cs="Arial"/>
          <w:b/>
          <w:sz w:val="20"/>
          <w:szCs w:val="20"/>
        </w:rPr>
        <w:t>. Distribución del importe</w:t>
      </w:r>
    </w:p>
    <w:p w:rsidR="005414D3" w:rsidRPr="008A656C"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El importe </w:t>
      </w:r>
      <w:r w:rsidR="00BB1460" w:rsidRPr="008A656C">
        <w:rPr>
          <w:rFonts w:ascii="Arial" w:hAnsi="Arial" w:cs="Arial"/>
          <w:color w:val="000000"/>
          <w:sz w:val="20"/>
          <w:szCs w:val="20"/>
        </w:rPr>
        <w:t xml:space="preserve">obtenido conforme a lo dispuesto en los artículos anteriores </w:t>
      </w:r>
      <w:r w:rsidRPr="008A656C">
        <w:rPr>
          <w:rFonts w:ascii="Arial" w:hAnsi="Arial" w:cs="Arial"/>
          <w:color w:val="000000"/>
          <w:sz w:val="20"/>
          <w:szCs w:val="20"/>
        </w:rPr>
        <w:t xml:space="preserve">corresponderá a los empleados y funcionarios de la </w:t>
      </w:r>
      <w:r w:rsidR="00EC6D88" w:rsidRPr="008A656C">
        <w:rPr>
          <w:rFonts w:ascii="Arial" w:hAnsi="Arial" w:cs="Arial"/>
          <w:color w:val="000000"/>
          <w:sz w:val="20"/>
          <w:szCs w:val="20"/>
        </w:rPr>
        <w:t>dirección</w:t>
      </w:r>
      <w:r w:rsidRPr="008A656C">
        <w:rPr>
          <w:rFonts w:ascii="Arial" w:hAnsi="Arial" w:cs="Arial"/>
          <w:color w:val="000000"/>
          <w:sz w:val="20"/>
          <w:szCs w:val="20"/>
        </w:rPr>
        <w:t xml:space="preserve">, dividiéndose dicho importe, mediante </w:t>
      </w:r>
      <w:r w:rsidR="00BB1460" w:rsidRPr="008A656C">
        <w:rPr>
          <w:rFonts w:ascii="Arial" w:hAnsi="Arial" w:cs="Arial"/>
          <w:color w:val="000000"/>
          <w:sz w:val="20"/>
          <w:szCs w:val="20"/>
        </w:rPr>
        <w:t>la fórmula que establezca para tal efecto el cabildo.</w:t>
      </w:r>
    </w:p>
    <w:p w:rsidR="00BB1460" w:rsidRPr="008A656C" w:rsidRDefault="00BB1460"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Capítulo III</w:t>
      </w:r>
      <w:r w:rsidRPr="008A656C">
        <w:rPr>
          <w:rFonts w:ascii="Arial" w:hAnsi="Arial" w:cs="Arial"/>
          <w:b/>
          <w:sz w:val="20"/>
          <w:szCs w:val="20"/>
        </w:rPr>
        <w:br/>
        <w:t>Remates</w:t>
      </w:r>
    </w:p>
    <w:p w:rsidR="00BB1460" w:rsidRPr="008A656C" w:rsidRDefault="000D4119"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80</w:t>
      </w:r>
      <w:r w:rsidR="00BB1460" w:rsidRPr="008A656C">
        <w:rPr>
          <w:rFonts w:ascii="Arial" w:hAnsi="Arial" w:cs="Arial"/>
          <w:b/>
          <w:sz w:val="20"/>
          <w:szCs w:val="20"/>
        </w:rPr>
        <w:t>. Remates</w:t>
      </w:r>
    </w:p>
    <w:p w:rsidR="00BB1460" w:rsidRPr="008A656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Todos los bienes que con motivo de un procedimiento de ejecución sean embargados por la autoridad municipal serán rematados en subasta pública y el producto de esta, aplicado al pago del crédito fiscal de que se trate.</w:t>
      </w:r>
    </w:p>
    <w:p w:rsidR="00BB1460" w:rsidRPr="008A656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En caso de que, habiéndose publicado la tercera convocatoria para la almoneda, no se presentaran postores, los bienes embargados se adjudicarán al municipio, en pago del adeudo correspondiente, por el valor equivalente al que arroje su avalúo pericial.</w:t>
      </w:r>
    </w:p>
    <w:p w:rsidR="00BB1460" w:rsidRPr="008A656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Para el caso de que el va</w:t>
      </w:r>
      <w:r w:rsidR="00666D7D" w:rsidRPr="008A656C">
        <w:rPr>
          <w:rFonts w:ascii="Arial" w:hAnsi="Arial" w:cs="Arial"/>
          <w:color w:val="000000"/>
          <w:sz w:val="20"/>
          <w:szCs w:val="20"/>
        </w:rPr>
        <w:t>lor de adjudicación no alcance</w:t>
      </w:r>
      <w:r w:rsidRPr="008A656C">
        <w:rPr>
          <w:rFonts w:ascii="Arial" w:hAnsi="Arial" w:cs="Arial"/>
          <w:color w:val="000000"/>
          <w:sz w:val="20"/>
          <w:szCs w:val="20"/>
        </w:rPr>
        <w:t xml:space="preserve"> a cubrir el adeudo de que se trate, este se entenderá pagado parcialmente, quedando a salvo los derechos del municipio, para el cobro del saldo correspondiente.</w:t>
      </w:r>
    </w:p>
    <w:p w:rsidR="00BB1460" w:rsidRPr="008A656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En todo caso, se aplicarán a los remates las reglas que para tal efecto fije el Código Fiscal del Estado de Yucatán y en su defecto las del Código Fiscal de la Federación y su reglamento.</w:t>
      </w:r>
    </w:p>
    <w:p w:rsidR="000D3378" w:rsidRPr="008A656C" w:rsidRDefault="000D0F47" w:rsidP="00FB0EB0">
      <w:pPr>
        <w:shd w:val="clear" w:color="auto" w:fill="FFFFFF" w:themeFill="background1"/>
        <w:spacing w:before="100" w:beforeAutospacing="1" w:after="100" w:afterAutospacing="1" w:line="240" w:lineRule="auto"/>
        <w:jc w:val="center"/>
        <w:rPr>
          <w:rFonts w:ascii="Arial" w:hAnsi="Arial" w:cs="Arial"/>
          <w:b/>
          <w:sz w:val="20"/>
          <w:szCs w:val="20"/>
        </w:rPr>
      </w:pPr>
      <w:r>
        <w:rPr>
          <w:rFonts w:ascii="Arial" w:hAnsi="Arial" w:cs="Arial"/>
          <w:b/>
          <w:sz w:val="20"/>
          <w:szCs w:val="20"/>
        </w:rPr>
        <w:br w:type="column"/>
      </w:r>
      <w:r w:rsidR="000D3378" w:rsidRPr="008A656C">
        <w:rPr>
          <w:rFonts w:ascii="Arial" w:hAnsi="Arial" w:cs="Arial"/>
          <w:b/>
          <w:sz w:val="20"/>
          <w:szCs w:val="20"/>
        </w:rPr>
        <w:lastRenderedPageBreak/>
        <w:t>Título cuarto</w:t>
      </w:r>
      <w:r w:rsidR="000D3378" w:rsidRPr="008A656C">
        <w:rPr>
          <w:rFonts w:ascii="Arial" w:hAnsi="Arial" w:cs="Arial"/>
          <w:b/>
          <w:sz w:val="20"/>
          <w:szCs w:val="20"/>
        </w:rPr>
        <w:br/>
        <w:t>Infracciones y sanciones</w:t>
      </w:r>
    </w:p>
    <w:p w:rsidR="000D3378" w:rsidRPr="008A656C"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Capítulo I</w:t>
      </w:r>
      <w:r w:rsidRPr="008A656C">
        <w:rPr>
          <w:rFonts w:ascii="Arial" w:hAnsi="Arial" w:cs="Arial"/>
          <w:b/>
          <w:sz w:val="20"/>
          <w:szCs w:val="20"/>
        </w:rPr>
        <w:br/>
        <w:t>Disposiciones generales</w:t>
      </w:r>
    </w:p>
    <w:p w:rsidR="00BB1460" w:rsidRPr="008A656C" w:rsidRDefault="00D623FC"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81</w:t>
      </w:r>
      <w:r w:rsidR="00BB1460" w:rsidRPr="008A656C">
        <w:rPr>
          <w:rFonts w:ascii="Arial" w:hAnsi="Arial" w:cs="Arial"/>
          <w:b/>
          <w:sz w:val="20"/>
          <w:szCs w:val="20"/>
        </w:rPr>
        <w:t>. Aplicación autónoma</w:t>
      </w:r>
    </w:p>
    <w:p w:rsidR="00BB1460" w:rsidRPr="008A656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La aplicación de las </w:t>
      </w:r>
      <w:r w:rsidR="00AE5AB3" w:rsidRPr="008A656C">
        <w:rPr>
          <w:rFonts w:ascii="Arial" w:hAnsi="Arial" w:cs="Arial"/>
          <w:color w:val="000000"/>
          <w:sz w:val="20"/>
          <w:szCs w:val="20"/>
        </w:rPr>
        <w:t>sanciones</w:t>
      </w:r>
      <w:r w:rsidRPr="008A656C">
        <w:rPr>
          <w:rFonts w:ascii="Arial" w:hAnsi="Arial" w:cs="Arial"/>
          <w:color w:val="000000"/>
          <w:sz w:val="20"/>
          <w:szCs w:val="20"/>
        </w:rPr>
        <w:t xml:space="preserve"> por infracciones a las disposiciones reglamentarias municipales y a </w:t>
      </w:r>
      <w:r w:rsidR="000C7BBE" w:rsidRPr="008A656C">
        <w:rPr>
          <w:rFonts w:ascii="Arial" w:hAnsi="Arial" w:cs="Arial"/>
          <w:color w:val="000000"/>
          <w:sz w:val="20"/>
          <w:szCs w:val="20"/>
        </w:rPr>
        <w:t>esta</w:t>
      </w:r>
      <w:r w:rsidRPr="008A656C">
        <w:rPr>
          <w:rFonts w:ascii="Arial" w:hAnsi="Arial" w:cs="Arial"/>
          <w:color w:val="000000"/>
          <w:sz w:val="20"/>
          <w:szCs w:val="20"/>
        </w:rPr>
        <w:t xml:space="preserve"> ley se efectuará independientemente de que se exija el pago de las contribuciones respectivas y sus demás accesorios, así como de las penas que impongan las autoridades judiciales cuando se incurra en responsabilidad penal.</w:t>
      </w:r>
    </w:p>
    <w:p w:rsidR="00BB1460" w:rsidRPr="008A656C" w:rsidRDefault="00D623FC"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82</w:t>
      </w:r>
      <w:r w:rsidR="00BB1460" w:rsidRPr="008A656C">
        <w:rPr>
          <w:rFonts w:ascii="Arial" w:hAnsi="Arial" w:cs="Arial"/>
          <w:b/>
          <w:sz w:val="20"/>
          <w:szCs w:val="20"/>
        </w:rPr>
        <w:t>. Medios de apremio</w:t>
      </w:r>
    </w:p>
    <w:p w:rsidR="00BB1460" w:rsidRPr="008A656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Las autoridades fiscales municipales para hacer cumplir sus determinaciones podrán aplicar, sin perjuicio de las sanciones que se señalan en las distintas disposiciones de esta </w:t>
      </w:r>
      <w:r w:rsidR="000246F5" w:rsidRPr="008A656C">
        <w:rPr>
          <w:rFonts w:ascii="Arial" w:hAnsi="Arial" w:cs="Arial"/>
          <w:color w:val="000000"/>
          <w:sz w:val="20"/>
          <w:szCs w:val="20"/>
        </w:rPr>
        <w:t>l</w:t>
      </w:r>
      <w:r w:rsidRPr="008A656C">
        <w:rPr>
          <w:rFonts w:ascii="Arial" w:hAnsi="Arial" w:cs="Arial"/>
          <w:color w:val="000000"/>
          <w:sz w:val="20"/>
          <w:szCs w:val="20"/>
        </w:rPr>
        <w:t>ey y sus disposiciones reglamentarias municipales, los siguientes medios de apremio:</w:t>
      </w:r>
    </w:p>
    <w:p w:rsidR="00BB1460" w:rsidRPr="008A656C"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 Apercibimiento.</w:t>
      </w:r>
    </w:p>
    <w:p w:rsidR="00BB1460" w:rsidRPr="008A656C"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 Multa de una a diez veces la unidad de medida y actualización, excepto cuando las disposiciones de esta ley señalen otra cantidad.</w:t>
      </w:r>
    </w:p>
    <w:p w:rsidR="00BB1460" w:rsidRPr="008A656C"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III. Clausura.</w:t>
      </w:r>
    </w:p>
    <w:p w:rsidR="00BB1460" w:rsidRPr="008A656C"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IV. Auxilio de la fuerza pública.</w:t>
      </w:r>
    </w:p>
    <w:p w:rsidR="000246F5" w:rsidRPr="008A656C" w:rsidRDefault="000246F5"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Capítulo II</w:t>
      </w:r>
      <w:r w:rsidRPr="008A656C">
        <w:rPr>
          <w:rFonts w:ascii="Arial" w:hAnsi="Arial" w:cs="Arial"/>
          <w:b/>
          <w:sz w:val="20"/>
          <w:szCs w:val="20"/>
        </w:rPr>
        <w:br/>
        <w:t>Sujetos responsables</w:t>
      </w:r>
    </w:p>
    <w:p w:rsidR="000246F5" w:rsidRPr="008A656C" w:rsidRDefault="00D623FC"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83</w:t>
      </w:r>
      <w:r w:rsidR="000246F5" w:rsidRPr="008A656C">
        <w:rPr>
          <w:rFonts w:ascii="Arial" w:hAnsi="Arial" w:cs="Arial"/>
          <w:b/>
          <w:sz w:val="20"/>
          <w:szCs w:val="20"/>
        </w:rPr>
        <w:t>. Sujetos responsables</w:t>
      </w:r>
    </w:p>
    <w:p w:rsidR="000246F5" w:rsidRPr="008A656C"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Son responsables de la comisión de las infracciones previstas en esta ley, las personas físicas o morales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0246F5" w:rsidRPr="008A656C" w:rsidRDefault="00D623FC"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84</w:t>
      </w:r>
      <w:r w:rsidR="000246F5" w:rsidRPr="008A656C">
        <w:rPr>
          <w:rFonts w:ascii="Arial" w:hAnsi="Arial" w:cs="Arial"/>
          <w:b/>
          <w:sz w:val="20"/>
          <w:szCs w:val="20"/>
        </w:rPr>
        <w:t>. Cumplimiento espontáneo</w:t>
      </w:r>
    </w:p>
    <w:p w:rsidR="000246F5" w:rsidRPr="008A656C" w:rsidRDefault="000246F5"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No se impondrán sanciones cuando se cumplan en forma espontánea las obligaciones fiscales fuera de los plazos señalados por las disposiciones fiscales. Se considerará que el cumplimiento no es espontáneo en el caso de que la omisión sea descubierta por las autoridades fiscales o cuando la omisión haya sido corregida por el contribuyente después de que las autoridades fiscales hubieran notificado una orden de visita domiciliaria, o haya mediado requerimiento o cualquier otra gestión notificada por estas, tendientes a la comprobación del cumplimiento de disposiciones fiscales.</w:t>
      </w:r>
    </w:p>
    <w:p w:rsidR="000B2BCC" w:rsidRDefault="000B2BCC" w:rsidP="00FB0EB0">
      <w:pPr>
        <w:tabs>
          <w:tab w:val="left" w:pos="3544"/>
        </w:tabs>
        <w:spacing w:before="100" w:beforeAutospacing="1" w:after="100" w:afterAutospacing="1" w:line="240" w:lineRule="auto"/>
        <w:jc w:val="both"/>
        <w:rPr>
          <w:rFonts w:ascii="Arial" w:hAnsi="Arial" w:cs="Arial"/>
          <w:b/>
          <w:sz w:val="20"/>
          <w:szCs w:val="20"/>
        </w:rPr>
      </w:pPr>
    </w:p>
    <w:p w:rsidR="000246F5" w:rsidRPr="008A656C" w:rsidRDefault="00D623FC"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lastRenderedPageBreak/>
        <w:t>Artículo 1</w:t>
      </w:r>
      <w:r w:rsidR="005A3013" w:rsidRPr="008A656C">
        <w:rPr>
          <w:rFonts w:ascii="Arial" w:hAnsi="Arial" w:cs="Arial"/>
          <w:b/>
          <w:sz w:val="20"/>
          <w:szCs w:val="20"/>
        </w:rPr>
        <w:t>85</w:t>
      </w:r>
      <w:r w:rsidR="000246F5" w:rsidRPr="008A656C">
        <w:rPr>
          <w:rFonts w:ascii="Arial" w:hAnsi="Arial" w:cs="Arial"/>
          <w:b/>
          <w:sz w:val="20"/>
          <w:szCs w:val="20"/>
        </w:rPr>
        <w:t>. Obligación de los servidores públicos</w:t>
      </w:r>
    </w:p>
    <w:p w:rsidR="000246F5" w:rsidRPr="008A656C"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 xml:space="preserve">Los servidores y empleados públicos que, en ejercicio de sus funciones, conozcan hechos u omisiones que entrañen o puedan entrañar infracciones a esta ley, lo comunicarán por escrito al titular de la </w:t>
      </w:r>
      <w:r w:rsidR="000C7BBE" w:rsidRPr="008A656C">
        <w:rPr>
          <w:rFonts w:ascii="Arial" w:hAnsi="Arial" w:cs="Arial"/>
          <w:color w:val="000000"/>
          <w:sz w:val="20"/>
          <w:szCs w:val="20"/>
        </w:rPr>
        <w:t>dirección</w:t>
      </w:r>
      <w:r w:rsidRPr="008A656C">
        <w:rPr>
          <w:rFonts w:ascii="Arial" w:hAnsi="Arial" w:cs="Arial"/>
          <w:color w:val="000000"/>
          <w:sz w:val="20"/>
          <w:szCs w:val="20"/>
        </w:rPr>
        <w:t>, para no incurrir en responsabilidad, dentro de los cinco días naturales siguientes a la fecha en que tengan conocimiento de tales hechos u omisiones.</w:t>
      </w:r>
    </w:p>
    <w:p w:rsidR="000D3378" w:rsidRPr="008A656C"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t xml:space="preserve">Capítulo </w:t>
      </w:r>
      <w:r w:rsidR="00895B9B" w:rsidRPr="008A656C">
        <w:rPr>
          <w:rFonts w:ascii="Arial" w:hAnsi="Arial" w:cs="Arial"/>
          <w:b/>
          <w:sz w:val="20"/>
          <w:szCs w:val="20"/>
        </w:rPr>
        <w:t>I</w:t>
      </w:r>
      <w:r w:rsidRPr="008A656C">
        <w:rPr>
          <w:rFonts w:ascii="Arial" w:hAnsi="Arial" w:cs="Arial"/>
          <w:b/>
          <w:sz w:val="20"/>
          <w:szCs w:val="20"/>
        </w:rPr>
        <w:t>II</w:t>
      </w:r>
      <w:r w:rsidRPr="008A656C">
        <w:rPr>
          <w:rFonts w:ascii="Arial" w:hAnsi="Arial" w:cs="Arial"/>
          <w:b/>
          <w:sz w:val="20"/>
          <w:szCs w:val="20"/>
        </w:rPr>
        <w:br/>
        <w:t>Infracciones</w:t>
      </w:r>
    </w:p>
    <w:p w:rsidR="000246F5" w:rsidRPr="008A656C" w:rsidRDefault="00D623FC"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86</w:t>
      </w:r>
      <w:r w:rsidR="000246F5" w:rsidRPr="008A656C">
        <w:rPr>
          <w:rFonts w:ascii="Arial" w:hAnsi="Arial" w:cs="Arial"/>
          <w:b/>
          <w:sz w:val="20"/>
          <w:szCs w:val="20"/>
        </w:rPr>
        <w:t>. Infracciones</w:t>
      </w:r>
    </w:p>
    <w:p w:rsidR="00BB1460" w:rsidRPr="008A656C"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0"/>
          <w:szCs w:val="20"/>
        </w:rPr>
      </w:pPr>
      <w:r w:rsidRPr="008A656C">
        <w:rPr>
          <w:rFonts w:ascii="Arial" w:hAnsi="Arial" w:cs="Arial"/>
          <w:color w:val="000000"/>
          <w:sz w:val="20"/>
          <w:szCs w:val="20"/>
        </w:rPr>
        <w:t>Son infracciones, para efectos de esta ley</w:t>
      </w:r>
      <w:r w:rsidR="00BB1460" w:rsidRPr="008A656C">
        <w:rPr>
          <w:rFonts w:ascii="Arial" w:hAnsi="Arial" w:cs="Arial"/>
          <w:color w:val="000000"/>
          <w:sz w:val="20"/>
          <w:szCs w:val="20"/>
        </w:rPr>
        <w:t>:</w:t>
      </w:r>
    </w:p>
    <w:p w:rsidR="000246F5" w:rsidRPr="008A656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 La falta de presentación de los avisos, declaraciones o manifestaciones que exigen las disposiciones fiscales; o la falta de cumplimiento de los requerimientos que realicen las autoridades fiscales para presentar alguno de los documentos a que se refiere esta fracción o cumplir fuera de los plazos señalados.</w:t>
      </w:r>
    </w:p>
    <w:p w:rsidR="000246F5" w:rsidRPr="008A656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 La falta de cumplimiento de las obligaciones establecidas en esta ley, a los fedatarios públicos, las personas que tengan funciones notariales, los empleados y funcionarios del Registro Público de la Propiedad y del Comercio, y a los que por cualquier medio evadan o pretendan evadir, dicho cumplimiento.</w:t>
      </w:r>
    </w:p>
    <w:p w:rsidR="000246F5" w:rsidRPr="008A656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III. La falta de empadronamiento de los obligados a ello en la </w:t>
      </w:r>
      <w:r w:rsidR="00EC6D88" w:rsidRPr="008A656C">
        <w:rPr>
          <w:rFonts w:ascii="Arial" w:hAnsi="Arial" w:cs="Arial"/>
          <w:color w:val="000000"/>
          <w:sz w:val="20"/>
          <w:szCs w:val="20"/>
        </w:rPr>
        <w:t>dirección</w:t>
      </w:r>
      <w:r w:rsidRPr="008A656C">
        <w:rPr>
          <w:rFonts w:ascii="Arial" w:hAnsi="Arial" w:cs="Arial"/>
          <w:color w:val="000000"/>
          <w:sz w:val="20"/>
          <w:szCs w:val="20"/>
        </w:rPr>
        <w:t xml:space="preserve"> dentro de los términos que señala esta ley.</w:t>
      </w:r>
    </w:p>
    <w:p w:rsidR="000246F5" w:rsidRPr="008A656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IV. La omisión de la revalidación de la licencia municipal de funcionamiento en los términos que dispone esta ley.</w:t>
      </w:r>
    </w:p>
    <w:p w:rsidR="000246F5" w:rsidRPr="008A656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 xml:space="preserve">V. La falta de presentación o presentación extemporánea de los documentos </w:t>
      </w:r>
      <w:r w:rsidR="00542EE9" w:rsidRPr="008A656C">
        <w:rPr>
          <w:rFonts w:ascii="Arial" w:hAnsi="Arial" w:cs="Arial"/>
          <w:color w:val="000000"/>
          <w:sz w:val="20"/>
          <w:szCs w:val="20"/>
        </w:rPr>
        <w:t>que,</w:t>
      </w:r>
      <w:r w:rsidRPr="008A656C">
        <w:rPr>
          <w:rFonts w:ascii="Arial" w:hAnsi="Arial" w:cs="Arial"/>
          <w:color w:val="000000"/>
          <w:sz w:val="20"/>
          <w:szCs w:val="20"/>
        </w:rPr>
        <w:t xml:space="preserve"> conforme a esta ley, se requieran para acreditar el pago de las contribuciones municipales.</w:t>
      </w:r>
    </w:p>
    <w:p w:rsidR="000246F5" w:rsidRPr="008A656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 La ocupación de la vía pública, con el objeto de realizar alguna actividad comercial, si no cuentan con el permiso de las autoridades correspondientes.</w:t>
      </w:r>
    </w:p>
    <w:p w:rsidR="000246F5" w:rsidRPr="008A656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VII. La matanza de ganado fuera de los rastros públicos municipales, sin obtener la licencia o la autorización respectiva.</w:t>
      </w:r>
    </w:p>
    <w:p w:rsidR="000246F5" w:rsidRPr="008A656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VIII. La falta de cumplimiento o cumplimiento extemporáneo de las obligaciones previstas en el tercer párrafo del artículo 3</w:t>
      </w:r>
      <w:r w:rsidR="00347011" w:rsidRPr="008A656C">
        <w:rPr>
          <w:rFonts w:ascii="Arial" w:hAnsi="Arial" w:cs="Arial"/>
          <w:color w:val="000000"/>
          <w:sz w:val="20"/>
          <w:szCs w:val="20"/>
        </w:rPr>
        <w:t>0</w:t>
      </w:r>
      <w:r w:rsidRPr="008A656C">
        <w:rPr>
          <w:rFonts w:ascii="Arial" w:hAnsi="Arial" w:cs="Arial"/>
          <w:color w:val="000000"/>
          <w:sz w:val="20"/>
          <w:szCs w:val="20"/>
        </w:rPr>
        <w:t xml:space="preserve"> de esta ley.</w:t>
      </w:r>
    </w:p>
    <w:p w:rsidR="000246F5" w:rsidRPr="008A656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IX. La resistencia, por cualquier medio, a las visitas de inspección, a las intervenciones, al suministro los datos e informes que legalmente puedan exigir las autoridades fiscales y, en general, negarse a proporcionar los elementos que se requieran para el desarrollo de las visitas domiciliarias.</w:t>
      </w:r>
    </w:p>
    <w:p w:rsidR="000246F5" w:rsidRPr="008A656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X. La proporción o manifestación de datos falsos a la autoridad fiscal, de conformidad con lo establecido en esta ley.</w:t>
      </w:r>
    </w:p>
    <w:p w:rsidR="000D3378" w:rsidRPr="008A656C" w:rsidRDefault="000D3378" w:rsidP="00FB0EB0">
      <w:pPr>
        <w:shd w:val="clear" w:color="auto" w:fill="FFFFFF" w:themeFill="background1"/>
        <w:spacing w:before="100" w:beforeAutospacing="1" w:after="100" w:afterAutospacing="1" w:line="240" w:lineRule="auto"/>
        <w:jc w:val="center"/>
        <w:rPr>
          <w:rFonts w:ascii="Arial" w:hAnsi="Arial" w:cs="Arial"/>
          <w:b/>
          <w:sz w:val="20"/>
          <w:szCs w:val="20"/>
        </w:rPr>
      </w:pPr>
      <w:r w:rsidRPr="008A656C">
        <w:rPr>
          <w:rFonts w:ascii="Arial" w:hAnsi="Arial" w:cs="Arial"/>
          <w:b/>
          <w:sz w:val="20"/>
          <w:szCs w:val="20"/>
        </w:rPr>
        <w:lastRenderedPageBreak/>
        <w:t>Capítulo I</w:t>
      </w:r>
      <w:r w:rsidR="00895B9B" w:rsidRPr="008A656C">
        <w:rPr>
          <w:rFonts w:ascii="Arial" w:hAnsi="Arial" w:cs="Arial"/>
          <w:b/>
          <w:sz w:val="20"/>
          <w:szCs w:val="20"/>
        </w:rPr>
        <w:t>V</w:t>
      </w:r>
      <w:r w:rsidRPr="008A656C">
        <w:rPr>
          <w:rFonts w:ascii="Arial" w:hAnsi="Arial" w:cs="Arial"/>
          <w:b/>
          <w:sz w:val="20"/>
          <w:szCs w:val="20"/>
        </w:rPr>
        <w:br/>
      </w:r>
      <w:r w:rsidR="000246F5" w:rsidRPr="008A656C">
        <w:rPr>
          <w:rFonts w:ascii="Arial" w:hAnsi="Arial" w:cs="Arial"/>
          <w:b/>
          <w:sz w:val="20"/>
          <w:szCs w:val="20"/>
        </w:rPr>
        <w:t>Sanciones</w:t>
      </w:r>
    </w:p>
    <w:p w:rsidR="00B50208" w:rsidRPr="008A656C" w:rsidRDefault="00D623FC" w:rsidP="00FB0EB0">
      <w:pPr>
        <w:tabs>
          <w:tab w:val="left" w:pos="3544"/>
        </w:tabs>
        <w:spacing w:before="100" w:beforeAutospacing="1" w:after="100" w:afterAutospacing="1" w:line="240" w:lineRule="auto"/>
        <w:jc w:val="both"/>
        <w:rPr>
          <w:rFonts w:ascii="Arial" w:hAnsi="Arial" w:cs="Arial"/>
          <w:b/>
          <w:sz w:val="20"/>
          <w:szCs w:val="20"/>
        </w:rPr>
      </w:pPr>
      <w:r w:rsidRPr="008A656C">
        <w:rPr>
          <w:rFonts w:ascii="Arial" w:hAnsi="Arial" w:cs="Arial"/>
          <w:b/>
          <w:sz w:val="20"/>
          <w:szCs w:val="20"/>
        </w:rPr>
        <w:t>Artículo 1</w:t>
      </w:r>
      <w:r w:rsidR="005A3013" w:rsidRPr="008A656C">
        <w:rPr>
          <w:rFonts w:ascii="Arial" w:hAnsi="Arial" w:cs="Arial"/>
          <w:b/>
          <w:sz w:val="20"/>
          <w:szCs w:val="20"/>
        </w:rPr>
        <w:t>87</w:t>
      </w:r>
      <w:r w:rsidR="00B50208" w:rsidRPr="008A656C">
        <w:rPr>
          <w:rFonts w:ascii="Arial" w:hAnsi="Arial" w:cs="Arial"/>
          <w:b/>
          <w:sz w:val="20"/>
          <w:szCs w:val="20"/>
        </w:rPr>
        <w:t>. Sanciones</w:t>
      </w:r>
    </w:p>
    <w:p w:rsidR="00B50208" w:rsidRPr="008A656C" w:rsidRDefault="00B5020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A quien cometa las infracciones a que se refiere el artículo </w:t>
      </w:r>
      <w:r w:rsidR="00AD2D42" w:rsidRPr="008A656C">
        <w:rPr>
          <w:rFonts w:ascii="Arial" w:hAnsi="Arial" w:cs="Arial"/>
          <w:sz w:val="20"/>
          <w:szCs w:val="20"/>
        </w:rPr>
        <w:t>1</w:t>
      </w:r>
      <w:r w:rsidR="00182C18" w:rsidRPr="008A656C">
        <w:rPr>
          <w:rFonts w:ascii="Arial" w:hAnsi="Arial" w:cs="Arial"/>
          <w:sz w:val="20"/>
          <w:szCs w:val="20"/>
        </w:rPr>
        <w:t>86</w:t>
      </w:r>
      <w:r w:rsidRPr="008A656C">
        <w:rPr>
          <w:rFonts w:ascii="Arial" w:hAnsi="Arial" w:cs="Arial"/>
          <w:sz w:val="20"/>
          <w:szCs w:val="20"/>
        </w:rPr>
        <w:t>, se hará acreedor de las siguientes sanciones:</w:t>
      </w:r>
    </w:p>
    <w:p w:rsidR="00B50208" w:rsidRPr="008A656C"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w:t>
      </w:r>
      <w:r w:rsidR="000C7BBE" w:rsidRPr="008A656C">
        <w:rPr>
          <w:rFonts w:ascii="Arial" w:hAnsi="Arial" w:cs="Arial"/>
          <w:color w:val="000000"/>
          <w:sz w:val="20"/>
          <w:szCs w:val="20"/>
        </w:rPr>
        <w:t>.</w:t>
      </w:r>
      <w:r w:rsidRPr="008A656C">
        <w:rPr>
          <w:rFonts w:ascii="Arial" w:hAnsi="Arial" w:cs="Arial"/>
          <w:color w:val="000000"/>
          <w:sz w:val="20"/>
          <w:szCs w:val="20"/>
        </w:rPr>
        <w:t xml:space="preserve"> Multa de 10 a 15 UMA, a las comprendidas en los incisos </w:t>
      </w:r>
      <w:r w:rsidR="00533997" w:rsidRPr="008A656C">
        <w:rPr>
          <w:rFonts w:ascii="Arial" w:hAnsi="Arial" w:cs="Arial"/>
          <w:color w:val="000000"/>
          <w:sz w:val="20"/>
          <w:szCs w:val="20"/>
        </w:rPr>
        <w:t>I</w:t>
      </w:r>
      <w:r w:rsidRPr="008A656C">
        <w:rPr>
          <w:rFonts w:ascii="Arial" w:hAnsi="Arial" w:cs="Arial"/>
          <w:color w:val="000000"/>
          <w:sz w:val="20"/>
          <w:szCs w:val="20"/>
        </w:rPr>
        <w:t xml:space="preserve">, </w:t>
      </w:r>
      <w:r w:rsidR="00533997" w:rsidRPr="008A656C">
        <w:rPr>
          <w:rFonts w:ascii="Arial" w:hAnsi="Arial" w:cs="Arial"/>
          <w:color w:val="000000"/>
          <w:sz w:val="20"/>
          <w:szCs w:val="20"/>
        </w:rPr>
        <w:t>III</w:t>
      </w:r>
      <w:r w:rsidRPr="008A656C">
        <w:rPr>
          <w:rFonts w:ascii="Arial" w:hAnsi="Arial" w:cs="Arial"/>
          <w:color w:val="000000"/>
          <w:sz w:val="20"/>
          <w:szCs w:val="20"/>
        </w:rPr>
        <w:t xml:space="preserve">, </w:t>
      </w:r>
      <w:r w:rsidR="00533997" w:rsidRPr="008A656C">
        <w:rPr>
          <w:rFonts w:ascii="Arial" w:hAnsi="Arial" w:cs="Arial"/>
          <w:color w:val="000000"/>
          <w:sz w:val="20"/>
          <w:szCs w:val="20"/>
        </w:rPr>
        <w:t>IV</w:t>
      </w:r>
      <w:r w:rsidRPr="008A656C">
        <w:rPr>
          <w:rFonts w:ascii="Arial" w:hAnsi="Arial" w:cs="Arial"/>
          <w:color w:val="000000"/>
          <w:sz w:val="20"/>
          <w:szCs w:val="20"/>
        </w:rPr>
        <w:t xml:space="preserve">, </w:t>
      </w:r>
      <w:r w:rsidR="00533997" w:rsidRPr="008A656C">
        <w:rPr>
          <w:rFonts w:ascii="Arial" w:hAnsi="Arial" w:cs="Arial"/>
          <w:color w:val="000000"/>
          <w:sz w:val="20"/>
          <w:szCs w:val="20"/>
        </w:rPr>
        <w:t>V</w:t>
      </w:r>
      <w:r w:rsidRPr="008A656C">
        <w:rPr>
          <w:rFonts w:ascii="Arial" w:hAnsi="Arial" w:cs="Arial"/>
          <w:color w:val="000000"/>
          <w:sz w:val="20"/>
          <w:szCs w:val="20"/>
        </w:rPr>
        <w:t xml:space="preserve"> y </w:t>
      </w:r>
      <w:r w:rsidR="00533997" w:rsidRPr="008A656C">
        <w:rPr>
          <w:rFonts w:ascii="Arial" w:hAnsi="Arial" w:cs="Arial"/>
          <w:color w:val="000000"/>
          <w:sz w:val="20"/>
          <w:szCs w:val="20"/>
        </w:rPr>
        <w:t>VIII</w:t>
      </w:r>
      <w:r w:rsidRPr="008A656C">
        <w:rPr>
          <w:rFonts w:ascii="Arial" w:hAnsi="Arial" w:cs="Arial"/>
          <w:color w:val="000000"/>
          <w:sz w:val="20"/>
          <w:szCs w:val="20"/>
        </w:rPr>
        <w:t>.</w:t>
      </w:r>
    </w:p>
    <w:p w:rsidR="00B50208" w:rsidRPr="008A656C"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w:t>
      </w:r>
      <w:r w:rsidR="000C7BBE" w:rsidRPr="008A656C">
        <w:rPr>
          <w:rFonts w:ascii="Arial" w:hAnsi="Arial" w:cs="Arial"/>
          <w:color w:val="000000"/>
          <w:sz w:val="20"/>
          <w:szCs w:val="20"/>
        </w:rPr>
        <w:t>.</w:t>
      </w:r>
      <w:r w:rsidRPr="008A656C">
        <w:rPr>
          <w:rFonts w:ascii="Arial" w:hAnsi="Arial" w:cs="Arial"/>
          <w:color w:val="000000"/>
          <w:sz w:val="20"/>
          <w:szCs w:val="20"/>
        </w:rPr>
        <w:t xml:space="preserve"> Multa de 25 a 30 </w:t>
      </w:r>
      <w:r w:rsidR="00533997" w:rsidRPr="008A656C">
        <w:rPr>
          <w:rFonts w:ascii="Arial" w:hAnsi="Arial" w:cs="Arial"/>
          <w:color w:val="000000"/>
          <w:sz w:val="20"/>
          <w:szCs w:val="20"/>
        </w:rPr>
        <w:t>UMA</w:t>
      </w:r>
      <w:r w:rsidRPr="008A656C">
        <w:rPr>
          <w:rFonts w:ascii="Arial" w:hAnsi="Arial" w:cs="Arial"/>
          <w:color w:val="000000"/>
          <w:sz w:val="20"/>
          <w:szCs w:val="20"/>
        </w:rPr>
        <w:t xml:space="preserve">, a la establecida en el inciso </w:t>
      </w:r>
      <w:r w:rsidR="00533997" w:rsidRPr="008A656C">
        <w:rPr>
          <w:rFonts w:ascii="Arial" w:hAnsi="Arial" w:cs="Arial"/>
          <w:color w:val="000000"/>
          <w:sz w:val="20"/>
          <w:szCs w:val="20"/>
        </w:rPr>
        <w:t>VI</w:t>
      </w:r>
      <w:r w:rsidRPr="008A656C">
        <w:rPr>
          <w:rFonts w:ascii="Arial" w:hAnsi="Arial" w:cs="Arial"/>
          <w:color w:val="000000"/>
          <w:sz w:val="20"/>
          <w:szCs w:val="20"/>
        </w:rPr>
        <w:t>.</w:t>
      </w:r>
    </w:p>
    <w:p w:rsidR="00B50208" w:rsidRPr="008A656C"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III</w:t>
      </w:r>
      <w:r w:rsidR="000C7BBE" w:rsidRPr="008A656C">
        <w:rPr>
          <w:rFonts w:ascii="Arial" w:hAnsi="Arial" w:cs="Arial"/>
          <w:color w:val="000000"/>
          <w:sz w:val="20"/>
          <w:szCs w:val="20"/>
        </w:rPr>
        <w:t>.</w:t>
      </w:r>
      <w:r w:rsidRPr="008A656C">
        <w:rPr>
          <w:rFonts w:ascii="Arial" w:hAnsi="Arial" w:cs="Arial"/>
          <w:color w:val="000000"/>
          <w:sz w:val="20"/>
          <w:szCs w:val="20"/>
        </w:rPr>
        <w:t xml:space="preserve"> Multa de 50 a 60 </w:t>
      </w:r>
      <w:r w:rsidR="00533997" w:rsidRPr="008A656C">
        <w:rPr>
          <w:rFonts w:ascii="Arial" w:hAnsi="Arial" w:cs="Arial"/>
          <w:color w:val="000000"/>
          <w:sz w:val="20"/>
          <w:szCs w:val="20"/>
        </w:rPr>
        <w:t>UMA</w:t>
      </w:r>
      <w:r w:rsidRPr="008A656C">
        <w:rPr>
          <w:rFonts w:ascii="Arial" w:hAnsi="Arial" w:cs="Arial"/>
          <w:color w:val="000000"/>
          <w:sz w:val="20"/>
          <w:szCs w:val="20"/>
        </w:rPr>
        <w:t xml:space="preserve">, a la establecida en el inciso </w:t>
      </w:r>
      <w:r w:rsidR="00533997" w:rsidRPr="008A656C">
        <w:rPr>
          <w:rFonts w:ascii="Arial" w:hAnsi="Arial" w:cs="Arial"/>
          <w:color w:val="000000"/>
          <w:sz w:val="20"/>
          <w:szCs w:val="20"/>
        </w:rPr>
        <w:t>II, IX y X</w:t>
      </w:r>
      <w:r w:rsidRPr="008A656C">
        <w:rPr>
          <w:rFonts w:ascii="Arial" w:hAnsi="Arial" w:cs="Arial"/>
          <w:color w:val="000000"/>
          <w:sz w:val="20"/>
          <w:szCs w:val="20"/>
        </w:rPr>
        <w:t>.</w:t>
      </w:r>
    </w:p>
    <w:p w:rsidR="00B50208" w:rsidRPr="008A656C"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0"/>
          <w:szCs w:val="20"/>
        </w:rPr>
      </w:pPr>
      <w:r w:rsidRPr="008A656C">
        <w:rPr>
          <w:rFonts w:ascii="Arial" w:hAnsi="Arial" w:cs="Arial"/>
          <w:color w:val="000000"/>
          <w:sz w:val="20"/>
          <w:szCs w:val="20"/>
        </w:rPr>
        <w:t>IV</w:t>
      </w:r>
      <w:r w:rsidR="000C7BBE" w:rsidRPr="008A656C">
        <w:rPr>
          <w:rFonts w:ascii="Arial" w:hAnsi="Arial" w:cs="Arial"/>
          <w:color w:val="000000"/>
          <w:sz w:val="20"/>
          <w:szCs w:val="20"/>
        </w:rPr>
        <w:t>.</w:t>
      </w:r>
      <w:r w:rsidRPr="008A656C">
        <w:rPr>
          <w:rFonts w:ascii="Arial" w:hAnsi="Arial" w:cs="Arial"/>
          <w:color w:val="000000"/>
          <w:sz w:val="20"/>
          <w:szCs w:val="20"/>
        </w:rPr>
        <w:t xml:space="preserve"> Multa de 150 a 170 </w:t>
      </w:r>
      <w:r w:rsidR="00533997" w:rsidRPr="008A656C">
        <w:rPr>
          <w:rFonts w:ascii="Arial" w:hAnsi="Arial" w:cs="Arial"/>
          <w:color w:val="000000"/>
          <w:sz w:val="20"/>
          <w:szCs w:val="20"/>
        </w:rPr>
        <w:t>UMA</w:t>
      </w:r>
      <w:r w:rsidRPr="008A656C">
        <w:rPr>
          <w:rFonts w:ascii="Arial" w:hAnsi="Arial" w:cs="Arial"/>
          <w:color w:val="000000"/>
          <w:sz w:val="20"/>
          <w:szCs w:val="20"/>
        </w:rPr>
        <w:t xml:space="preserve">, a la establecida en el inciso </w:t>
      </w:r>
      <w:r w:rsidR="00533997" w:rsidRPr="008A656C">
        <w:rPr>
          <w:rFonts w:ascii="Arial" w:hAnsi="Arial" w:cs="Arial"/>
          <w:color w:val="000000"/>
          <w:sz w:val="20"/>
          <w:szCs w:val="20"/>
        </w:rPr>
        <w:t>VII</w:t>
      </w:r>
      <w:r w:rsidRPr="008A656C">
        <w:rPr>
          <w:rFonts w:ascii="Arial" w:hAnsi="Arial" w:cs="Arial"/>
          <w:color w:val="000000"/>
          <w:sz w:val="20"/>
          <w:szCs w:val="20"/>
        </w:rPr>
        <w:t>.</w:t>
      </w:r>
    </w:p>
    <w:p w:rsidR="00BB1460" w:rsidRPr="008A656C" w:rsidRDefault="00B50208" w:rsidP="00FB0EB0">
      <w:pPr>
        <w:spacing w:before="100" w:beforeAutospacing="1" w:after="100" w:afterAutospacing="1" w:line="240" w:lineRule="auto"/>
        <w:jc w:val="both"/>
        <w:rPr>
          <w:rFonts w:ascii="Arial" w:hAnsi="Arial" w:cs="Arial"/>
          <w:sz w:val="20"/>
          <w:szCs w:val="20"/>
        </w:rPr>
      </w:pPr>
      <w:r w:rsidRPr="008A656C">
        <w:rPr>
          <w:rFonts w:ascii="Arial" w:hAnsi="Arial" w:cs="Arial"/>
          <w:sz w:val="20"/>
          <w:szCs w:val="20"/>
        </w:rPr>
        <w:t xml:space="preserve">Para el caso de las infracciones previstas en los incisos </w:t>
      </w:r>
      <w:r w:rsidR="00533997" w:rsidRPr="008A656C">
        <w:rPr>
          <w:rFonts w:ascii="Arial" w:hAnsi="Arial" w:cs="Arial"/>
          <w:sz w:val="20"/>
          <w:szCs w:val="20"/>
        </w:rPr>
        <w:t>III, IV y VIII</w:t>
      </w:r>
      <w:r w:rsidRPr="008A656C">
        <w:rPr>
          <w:rFonts w:ascii="Arial" w:hAnsi="Arial" w:cs="Arial"/>
          <w:sz w:val="20"/>
          <w:szCs w:val="20"/>
        </w:rPr>
        <w:t xml:space="preserve"> del artículo </w:t>
      </w:r>
      <w:r w:rsidR="00AD2D42" w:rsidRPr="008A656C">
        <w:rPr>
          <w:rFonts w:ascii="Arial" w:hAnsi="Arial" w:cs="Arial"/>
          <w:sz w:val="20"/>
          <w:szCs w:val="20"/>
        </w:rPr>
        <w:t>1</w:t>
      </w:r>
      <w:r w:rsidR="00182C18" w:rsidRPr="008A656C">
        <w:rPr>
          <w:rFonts w:ascii="Arial" w:hAnsi="Arial" w:cs="Arial"/>
          <w:sz w:val="20"/>
          <w:szCs w:val="20"/>
        </w:rPr>
        <w:t>86</w:t>
      </w:r>
      <w:r w:rsidR="00533997" w:rsidRPr="008A656C">
        <w:rPr>
          <w:rFonts w:ascii="Arial" w:hAnsi="Arial" w:cs="Arial"/>
          <w:sz w:val="20"/>
          <w:szCs w:val="20"/>
        </w:rPr>
        <w:t xml:space="preserve"> </w:t>
      </w:r>
      <w:r w:rsidRPr="008A656C">
        <w:rPr>
          <w:rFonts w:ascii="Arial" w:hAnsi="Arial" w:cs="Arial"/>
          <w:sz w:val="20"/>
          <w:szCs w:val="20"/>
        </w:rPr>
        <w:t xml:space="preserve">de esta </w:t>
      </w:r>
      <w:r w:rsidR="00533997" w:rsidRPr="008A656C">
        <w:rPr>
          <w:rFonts w:ascii="Arial" w:hAnsi="Arial" w:cs="Arial"/>
          <w:sz w:val="20"/>
          <w:szCs w:val="20"/>
        </w:rPr>
        <w:t>l</w:t>
      </w:r>
      <w:r w:rsidRPr="008A656C">
        <w:rPr>
          <w:rFonts w:ascii="Arial" w:hAnsi="Arial" w:cs="Arial"/>
          <w:sz w:val="20"/>
          <w:szCs w:val="20"/>
        </w:rPr>
        <w:t xml:space="preserve">ey, sin perjuicio de la sanción que corresponda, </w:t>
      </w:r>
      <w:r w:rsidR="000C7BBE" w:rsidRPr="008A656C">
        <w:rPr>
          <w:rFonts w:ascii="Arial" w:hAnsi="Arial" w:cs="Arial"/>
          <w:sz w:val="20"/>
          <w:szCs w:val="20"/>
        </w:rPr>
        <w:t>los titulares</w:t>
      </w:r>
      <w:r w:rsidR="00533997" w:rsidRPr="008A656C">
        <w:rPr>
          <w:rFonts w:ascii="Arial" w:hAnsi="Arial" w:cs="Arial"/>
          <w:sz w:val="20"/>
          <w:szCs w:val="20"/>
        </w:rPr>
        <w:t xml:space="preserve"> de la </w:t>
      </w:r>
      <w:r w:rsidR="000C7BBE" w:rsidRPr="008A656C">
        <w:rPr>
          <w:rFonts w:ascii="Arial" w:hAnsi="Arial" w:cs="Arial"/>
          <w:sz w:val="20"/>
          <w:szCs w:val="20"/>
        </w:rPr>
        <w:t>dirección</w:t>
      </w:r>
      <w:r w:rsidRPr="008A656C">
        <w:rPr>
          <w:rFonts w:ascii="Arial" w:hAnsi="Arial" w:cs="Arial"/>
          <w:sz w:val="20"/>
          <w:szCs w:val="20"/>
        </w:rPr>
        <w:t xml:space="preserve"> o </w:t>
      </w:r>
      <w:r w:rsidR="000C7BBE" w:rsidRPr="008A656C">
        <w:rPr>
          <w:rFonts w:ascii="Arial" w:hAnsi="Arial" w:cs="Arial"/>
          <w:sz w:val="20"/>
          <w:szCs w:val="20"/>
        </w:rPr>
        <w:t>de la autoridad recaudadora</w:t>
      </w:r>
      <w:r w:rsidRPr="008A656C">
        <w:rPr>
          <w:rFonts w:ascii="Arial" w:hAnsi="Arial" w:cs="Arial"/>
          <w:sz w:val="20"/>
          <w:szCs w:val="20"/>
        </w:rPr>
        <w:t xml:space="preserve"> quedarán facultados para ordenar la clausura temporal del comercio, negocio o establecimiento que corresponda, por el tiempo que subsista la infracción</w:t>
      </w:r>
      <w:r w:rsidR="00533997" w:rsidRPr="008A656C">
        <w:rPr>
          <w:rFonts w:ascii="Arial" w:hAnsi="Arial" w:cs="Arial"/>
          <w:sz w:val="20"/>
          <w:szCs w:val="20"/>
        </w:rPr>
        <w:t>.</w:t>
      </w:r>
    </w:p>
    <w:p w:rsidR="00993C6E" w:rsidRPr="008A656C" w:rsidRDefault="000D0F47" w:rsidP="00FB0EB0">
      <w:pPr>
        <w:pStyle w:val="NormalWeb"/>
        <w:jc w:val="center"/>
        <w:rPr>
          <w:b/>
          <w:sz w:val="20"/>
          <w:szCs w:val="20"/>
        </w:rPr>
      </w:pPr>
      <w:r>
        <w:rPr>
          <w:b/>
          <w:sz w:val="20"/>
          <w:szCs w:val="20"/>
        </w:rPr>
        <w:t>T</w:t>
      </w:r>
      <w:r w:rsidRPr="008A656C">
        <w:rPr>
          <w:b/>
          <w:sz w:val="20"/>
          <w:szCs w:val="20"/>
        </w:rPr>
        <w:t>ransitorios</w:t>
      </w:r>
      <w:r>
        <w:rPr>
          <w:b/>
          <w:sz w:val="20"/>
          <w:szCs w:val="20"/>
        </w:rPr>
        <w:t>:</w:t>
      </w:r>
    </w:p>
    <w:p w:rsidR="00993C6E" w:rsidRPr="008A656C" w:rsidRDefault="00993C6E" w:rsidP="00FB0EB0">
      <w:pPr>
        <w:pStyle w:val="NormalWeb"/>
        <w:jc w:val="both"/>
        <w:rPr>
          <w:b/>
          <w:sz w:val="20"/>
          <w:szCs w:val="20"/>
        </w:rPr>
      </w:pPr>
      <w:r w:rsidRPr="008A656C">
        <w:rPr>
          <w:b/>
          <w:sz w:val="20"/>
          <w:szCs w:val="20"/>
        </w:rPr>
        <w:t>Primero. Entrada en vigor</w:t>
      </w:r>
    </w:p>
    <w:p w:rsidR="00993C6E" w:rsidRPr="008A656C" w:rsidRDefault="00993C6E" w:rsidP="00FB0EB0">
      <w:pPr>
        <w:pStyle w:val="NormalWeb"/>
        <w:jc w:val="both"/>
        <w:rPr>
          <w:sz w:val="20"/>
          <w:szCs w:val="20"/>
        </w:rPr>
      </w:pPr>
      <w:r w:rsidRPr="008A656C">
        <w:rPr>
          <w:sz w:val="20"/>
          <w:szCs w:val="20"/>
        </w:rPr>
        <w:t xml:space="preserve">Este </w:t>
      </w:r>
      <w:r w:rsidR="0072702F" w:rsidRPr="008A656C">
        <w:rPr>
          <w:sz w:val="20"/>
          <w:szCs w:val="20"/>
        </w:rPr>
        <w:t>D</w:t>
      </w:r>
      <w:r w:rsidRPr="008A656C">
        <w:rPr>
          <w:sz w:val="20"/>
          <w:szCs w:val="20"/>
        </w:rPr>
        <w:t xml:space="preserve">ecreto entrará en vigor el 1 de enero de 2019, previa publicación en el </w:t>
      </w:r>
      <w:r w:rsidR="0072702F" w:rsidRPr="008A656C">
        <w:rPr>
          <w:sz w:val="20"/>
          <w:szCs w:val="20"/>
        </w:rPr>
        <w:t>D</w:t>
      </w:r>
      <w:r w:rsidRPr="008A656C">
        <w:rPr>
          <w:sz w:val="20"/>
          <w:szCs w:val="20"/>
        </w:rPr>
        <w:t xml:space="preserve">iario </w:t>
      </w:r>
      <w:r w:rsidR="0072702F" w:rsidRPr="008A656C">
        <w:rPr>
          <w:sz w:val="20"/>
          <w:szCs w:val="20"/>
        </w:rPr>
        <w:t>O</w:t>
      </w:r>
      <w:r w:rsidRPr="008A656C">
        <w:rPr>
          <w:sz w:val="20"/>
          <w:szCs w:val="20"/>
        </w:rPr>
        <w:t xml:space="preserve">ficial del </w:t>
      </w:r>
      <w:r w:rsidR="0072702F" w:rsidRPr="008A656C">
        <w:rPr>
          <w:sz w:val="20"/>
          <w:szCs w:val="20"/>
        </w:rPr>
        <w:t>E</w:t>
      </w:r>
      <w:r w:rsidRPr="008A656C">
        <w:rPr>
          <w:sz w:val="20"/>
          <w:szCs w:val="20"/>
        </w:rPr>
        <w:t>stado</w:t>
      </w:r>
      <w:r w:rsidR="0072702F" w:rsidRPr="008A656C">
        <w:rPr>
          <w:sz w:val="20"/>
          <w:szCs w:val="20"/>
        </w:rPr>
        <w:t xml:space="preserve"> del Gobierno del Estado de Yucatán</w:t>
      </w:r>
      <w:r w:rsidRPr="008A656C">
        <w:rPr>
          <w:sz w:val="20"/>
          <w:szCs w:val="20"/>
        </w:rPr>
        <w:t>.</w:t>
      </w:r>
    </w:p>
    <w:p w:rsidR="00993C6E" w:rsidRPr="008A656C" w:rsidRDefault="00993C6E" w:rsidP="00FB0EB0">
      <w:pPr>
        <w:pStyle w:val="NormalWeb"/>
        <w:jc w:val="both"/>
        <w:rPr>
          <w:b/>
          <w:sz w:val="20"/>
          <w:szCs w:val="20"/>
        </w:rPr>
      </w:pPr>
      <w:r w:rsidRPr="008A656C">
        <w:rPr>
          <w:b/>
          <w:sz w:val="20"/>
          <w:szCs w:val="20"/>
        </w:rPr>
        <w:t>Segundo. Abrogación de la ley de hacienda</w:t>
      </w:r>
    </w:p>
    <w:p w:rsidR="00993C6E" w:rsidRPr="008A656C" w:rsidRDefault="00B20534" w:rsidP="00FB0EB0">
      <w:pPr>
        <w:pStyle w:val="NormalWeb"/>
        <w:jc w:val="both"/>
        <w:rPr>
          <w:sz w:val="20"/>
          <w:szCs w:val="20"/>
        </w:rPr>
      </w:pPr>
      <w:r w:rsidRPr="008A656C">
        <w:rPr>
          <w:sz w:val="20"/>
          <w:szCs w:val="20"/>
        </w:rPr>
        <w:t xml:space="preserve">A partir de la entrada en vigor de esta ley, quedará abroga </w:t>
      </w:r>
      <w:r w:rsidR="00993C6E" w:rsidRPr="008A656C">
        <w:rPr>
          <w:sz w:val="20"/>
          <w:szCs w:val="20"/>
        </w:rPr>
        <w:t xml:space="preserve">la Ley de Hacienda del Municipio de </w:t>
      </w:r>
      <w:r w:rsidR="00391F8D" w:rsidRPr="008A656C">
        <w:rPr>
          <w:sz w:val="20"/>
          <w:szCs w:val="20"/>
        </w:rPr>
        <w:t>Tzucacab</w:t>
      </w:r>
      <w:r w:rsidR="00993C6E" w:rsidRPr="008A656C">
        <w:rPr>
          <w:sz w:val="20"/>
          <w:szCs w:val="20"/>
        </w:rPr>
        <w:t xml:space="preserve">, Yucatán, </w:t>
      </w:r>
      <w:r w:rsidRPr="008A656C">
        <w:rPr>
          <w:sz w:val="20"/>
          <w:szCs w:val="20"/>
        </w:rPr>
        <w:t xml:space="preserve">promulgada mediante </w:t>
      </w:r>
      <w:r w:rsidR="0072702F" w:rsidRPr="008A656C">
        <w:rPr>
          <w:sz w:val="20"/>
          <w:szCs w:val="20"/>
        </w:rPr>
        <w:t>D</w:t>
      </w:r>
      <w:r w:rsidRPr="008A656C">
        <w:rPr>
          <w:sz w:val="20"/>
          <w:szCs w:val="20"/>
        </w:rPr>
        <w:t xml:space="preserve">ecreto número </w:t>
      </w:r>
      <w:r w:rsidR="0071501C" w:rsidRPr="008A656C">
        <w:rPr>
          <w:sz w:val="20"/>
          <w:szCs w:val="20"/>
        </w:rPr>
        <w:t>43</w:t>
      </w:r>
      <w:r w:rsidR="0072702F" w:rsidRPr="008A656C">
        <w:rPr>
          <w:sz w:val="20"/>
          <w:szCs w:val="20"/>
        </w:rPr>
        <w:t xml:space="preserve"> </w:t>
      </w:r>
      <w:r w:rsidR="00993C6E" w:rsidRPr="008A656C">
        <w:rPr>
          <w:sz w:val="20"/>
          <w:szCs w:val="20"/>
        </w:rPr>
        <w:t xml:space="preserve">publicada en el </w:t>
      </w:r>
      <w:r w:rsidR="0072702F" w:rsidRPr="008A656C">
        <w:rPr>
          <w:sz w:val="20"/>
          <w:szCs w:val="20"/>
        </w:rPr>
        <w:t>D</w:t>
      </w:r>
      <w:r w:rsidR="00993C6E" w:rsidRPr="008A656C">
        <w:rPr>
          <w:sz w:val="20"/>
          <w:szCs w:val="20"/>
        </w:rPr>
        <w:t xml:space="preserve">iario </w:t>
      </w:r>
      <w:r w:rsidR="0072702F" w:rsidRPr="008A656C">
        <w:rPr>
          <w:sz w:val="20"/>
          <w:szCs w:val="20"/>
        </w:rPr>
        <w:t>O</w:t>
      </w:r>
      <w:r w:rsidR="00993C6E" w:rsidRPr="008A656C">
        <w:rPr>
          <w:sz w:val="20"/>
          <w:szCs w:val="20"/>
        </w:rPr>
        <w:t xml:space="preserve">ficial del </w:t>
      </w:r>
      <w:r w:rsidR="0072702F" w:rsidRPr="008A656C">
        <w:rPr>
          <w:sz w:val="20"/>
          <w:szCs w:val="20"/>
        </w:rPr>
        <w:t>Gobierno del E</w:t>
      </w:r>
      <w:r w:rsidR="00993C6E" w:rsidRPr="008A656C">
        <w:rPr>
          <w:sz w:val="20"/>
          <w:szCs w:val="20"/>
        </w:rPr>
        <w:t>stado</w:t>
      </w:r>
      <w:r w:rsidR="0072702F" w:rsidRPr="008A656C">
        <w:rPr>
          <w:sz w:val="20"/>
          <w:szCs w:val="20"/>
        </w:rPr>
        <w:t xml:space="preserve"> de Yucatán</w:t>
      </w:r>
      <w:r w:rsidR="00993C6E" w:rsidRPr="008A656C">
        <w:rPr>
          <w:sz w:val="20"/>
          <w:szCs w:val="20"/>
        </w:rPr>
        <w:t xml:space="preserve"> </w:t>
      </w:r>
      <w:r w:rsidR="0072702F" w:rsidRPr="008A656C">
        <w:rPr>
          <w:sz w:val="20"/>
          <w:szCs w:val="20"/>
        </w:rPr>
        <w:t xml:space="preserve">de fecha </w:t>
      </w:r>
      <w:r w:rsidR="00993C6E" w:rsidRPr="008A656C">
        <w:rPr>
          <w:sz w:val="20"/>
          <w:szCs w:val="20"/>
        </w:rPr>
        <w:t xml:space="preserve"> 2</w:t>
      </w:r>
      <w:r w:rsidR="00391F8D" w:rsidRPr="008A656C">
        <w:rPr>
          <w:sz w:val="20"/>
          <w:szCs w:val="20"/>
        </w:rPr>
        <w:t>2</w:t>
      </w:r>
      <w:r w:rsidR="00993C6E" w:rsidRPr="008A656C">
        <w:rPr>
          <w:sz w:val="20"/>
          <w:szCs w:val="20"/>
        </w:rPr>
        <w:t xml:space="preserve"> de diciembre de 20</w:t>
      </w:r>
      <w:bookmarkEnd w:id="1"/>
      <w:r w:rsidR="00391F8D" w:rsidRPr="008A656C">
        <w:rPr>
          <w:sz w:val="20"/>
          <w:szCs w:val="20"/>
        </w:rPr>
        <w:t>07.</w:t>
      </w:r>
    </w:p>
    <w:p w:rsidR="004A35A4" w:rsidRPr="008A656C" w:rsidRDefault="000B2BCC" w:rsidP="004A35A4">
      <w:pPr>
        <w:jc w:val="center"/>
        <w:rPr>
          <w:rFonts w:ascii="Arial" w:hAnsi="Arial" w:cs="Arial"/>
          <w:b/>
          <w:bCs/>
          <w:sz w:val="20"/>
          <w:szCs w:val="20"/>
        </w:rPr>
      </w:pPr>
      <w:r>
        <w:rPr>
          <w:rFonts w:ascii="Arial" w:hAnsi="Arial" w:cs="Arial"/>
          <w:b/>
          <w:bCs/>
          <w:sz w:val="20"/>
          <w:szCs w:val="20"/>
        </w:rPr>
        <w:br w:type="column"/>
      </w:r>
      <w:r w:rsidR="004A35A4" w:rsidRPr="008A656C">
        <w:rPr>
          <w:rFonts w:ascii="Arial" w:hAnsi="Arial" w:cs="Arial"/>
          <w:b/>
          <w:bCs/>
          <w:sz w:val="20"/>
          <w:szCs w:val="20"/>
        </w:rPr>
        <w:lastRenderedPageBreak/>
        <w:t>TRANSITORIO:</w:t>
      </w:r>
    </w:p>
    <w:p w:rsidR="004A35A4" w:rsidRDefault="004A35A4" w:rsidP="008A656C">
      <w:pPr>
        <w:jc w:val="both"/>
        <w:rPr>
          <w:rFonts w:ascii="Arial" w:hAnsi="Arial" w:cs="Arial"/>
          <w:sz w:val="20"/>
          <w:szCs w:val="20"/>
        </w:rPr>
      </w:pPr>
      <w:r w:rsidRPr="008A656C">
        <w:rPr>
          <w:rFonts w:ascii="Arial" w:hAnsi="Arial" w:cs="Arial"/>
          <w:b/>
          <w:bCs/>
          <w:sz w:val="20"/>
          <w:szCs w:val="20"/>
        </w:rPr>
        <w:t xml:space="preserve">ARTÍCULO ÚNICO.- </w:t>
      </w:r>
      <w:r w:rsidR="008A656C" w:rsidRPr="008A656C">
        <w:rPr>
          <w:rFonts w:ascii="Arial" w:hAnsi="Arial" w:cs="Arial"/>
          <w:sz w:val="20"/>
          <w:szCs w:val="20"/>
        </w:rPr>
        <w:t>Este Decreto</w:t>
      </w:r>
      <w:r w:rsidRPr="008A656C">
        <w:rPr>
          <w:rFonts w:ascii="Arial" w:hAnsi="Arial" w:cs="Arial"/>
          <w:sz w:val="20"/>
          <w:szCs w:val="20"/>
        </w:rPr>
        <w:t>, entrará en vigor el día 01 de enero del año 2019, previo su publicación en el Diario Oficial del Gobierno del Estado de Yucatán.</w:t>
      </w:r>
    </w:p>
    <w:p w:rsidR="001959A2" w:rsidRPr="00D26EE7" w:rsidRDefault="001959A2" w:rsidP="001959A2">
      <w:pPr>
        <w:pStyle w:val="Textoindependiente"/>
        <w:spacing w:line="276" w:lineRule="auto"/>
        <w:rPr>
          <w:rFonts w:ascii="Arial" w:hAnsi="Arial" w:cs="Arial"/>
          <w:b/>
          <w:sz w:val="20"/>
        </w:rPr>
      </w:pPr>
      <w:r w:rsidRPr="00D26EE7">
        <w:rPr>
          <w:rFonts w:ascii="Arial" w:hAnsi="Arial" w:cs="Arial"/>
          <w:b/>
          <w:sz w:val="20"/>
        </w:rPr>
        <w:t xml:space="preserve">DADO EN LA SEDE DEL RECINTO DEL PODER LEGISLATIVO EN LA CIUDAD DE MÉRIDA, YUCATÁN, ESTADOS UNIDOS MEXICANOS A LOS QUINCE DÍAS DEL MES DE DICIEMBRE DEL AÑO DOS MIL DIECIOCHO. PRESIDENTE DIPUTADO MARTÍN ENRIQUE CASTILLO RUZ.- SECRETARIA DIPUTADA LILA ROSA FRÍAS CASTILLO.- SECRETARIO DIPUTADO VÍCTOR MERARI SÁNCHEZ ROCA.- RÚBRICAS.” </w:t>
      </w:r>
    </w:p>
    <w:p w:rsidR="001959A2" w:rsidRPr="00D26EE7" w:rsidRDefault="001959A2" w:rsidP="001959A2">
      <w:pPr>
        <w:pStyle w:val="Textoindependiente"/>
        <w:spacing w:line="276" w:lineRule="auto"/>
        <w:rPr>
          <w:rFonts w:ascii="Arial" w:hAnsi="Arial" w:cs="Arial"/>
          <w:sz w:val="20"/>
        </w:rPr>
      </w:pPr>
    </w:p>
    <w:p w:rsidR="001959A2" w:rsidRPr="00D26EE7" w:rsidRDefault="001959A2" w:rsidP="001959A2">
      <w:pPr>
        <w:pStyle w:val="Textoindependiente"/>
        <w:spacing w:line="276" w:lineRule="auto"/>
        <w:rPr>
          <w:rFonts w:ascii="Arial" w:hAnsi="Arial" w:cs="Arial"/>
          <w:sz w:val="20"/>
        </w:rPr>
      </w:pPr>
      <w:r w:rsidRPr="00D26EE7">
        <w:rPr>
          <w:rFonts w:ascii="Arial" w:hAnsi="Arial" w:cs="Arial"/>
          <w:sz w:val="20"/>
        </w:rPr>
        <w:t xml:space="preserve">Y, por tanto, mando se imprima, publique y circule para su conocimiento y debido cumplimiento. </w:t>
      </w:r>
    </w:p>
    <w:p w:rsidR="001959A2" w:rsidRPr="00D26EE7" w:rsidRDefault="001959A2" w:rsidP="001959A2">
      <w:pPr>
        <w:pStyle w:val="Textoindependiente"/>
        <w:spacing w:line="276" w:lineRule="auto"/>
        <w:rPr>
          <w:rFonts w:ascii="Arial" w:hAnsi="Arial" w:cs="Arial"/>
          <w:sz w:val="20"/>
        </w:rPr>
      </w:pPr>
    </w:p>
    <w:p w:rsidR="001959A2" w:rsidRPr="00D26EE7" w:rsidRDefault="001959A2" w:rsidP="001959A2">
      <w:pPr>
        <w:pStyle w:val="Textoindependiente"/>
        <w:spacing w:line="276" w:lineRule="auto"/>
        <w:rPr>
          <w:rFonts w:ascii="Arial" w:hAnsi="Arial" w:cs="Arial"/>
          <w:sz w:val="20"/>
        </w:rPr>
      </w:pPr>
      <w:r w:rsidRPr="00D26EE7">
        <w:rPr>
          <w:rFonts w:ascii="Arial" w:hAnsi="Arial" w:cs="Arial"/>
          <w:sz w:val="20"/>
        </w:rPr>
        <w:t xml:space="preserve">Se expide este decreto en la sede del Poder Ejecutivo, en Mérida, Yucatán, a 28 de diciembre de 2018. </w:t>
      </w:r>
    </w:p>
    <w:p w:rsidR="001959A2" w:rsidRPr="00D26EE7" w:rsidRDefault="001959A2" w:rsidP="001959A2">
      <w:pPr>
        <w:pStyle w:val="Textoindependiente"/>
        <w:spacing w:line="276" w:lineRule="auto"/>
        <w:rPr>
          <w:rFonts w:ascii="Arial" w:hAnsi="Arial" w:cs="Arial"/>
          <w:sz w:val="20"/>
        </w:rPr>
      </w:pPr>
    </w:p>
    <w:p w:rsidR="001959A2" w:rsidRPr="00D26EE7" w:rsidRDefault="001959A2" w:rsidP="001959A2">
      <w:pPr>
        <w:pStyle w:val="Textoindependiente"/>
        <w:spacing w:line="276" w:lineRule="auto"/>
        <w:ind w:left="2268" w:right="2600"/>
        <w:rPr>
          <w:rFonts w:ascii="Arial" w:hAnsi="Arial" w:cs="Arial"/>
          <w:b/>
          <w:sz w:val="20"/>
        </w:rPr>
      </w:pPr>
      <w:r w:rsidRPr="00D26EE7">
        <w:rPr>
          <w:rFonts w:ascii="Arial" w:hAnsi="Arial" w:cs="Arial"/>
          <w:b/>
          <w:sz w:val="20"/>
        </w:rPr>
        <w:t>( RÚBRICA ) Abog. María Dolores Fritz Sierra Secretaria general de Gobierno, encargada del Despacho del Gobernador, conforme a los artículos 56, fracción I, de la Constitución Política del Estado de Yucatán y 18 del Código de la Administración Pública de Yucatán</w:t>
      </w:r>
    </w:p>
    <w:p w:rsidR="001959A2" w:rsidRPr="00D26EE7" w:rsidRDefault="001959A2" w:rsidP="001959A2">
      <w:pPr>
        <w:pStyle w:val="Textoindependiente"/>
        <w:spacing w:line="276" w:lineRule="auto"/>
        <w:rPr>
          <w:rFonts w:ascii="Arial" w:hAnsi="Arial" w:cs="Arial"/>
          <w:sz w:val="20"/>
        </w:rPr>
      </w:pPr>
    </w:p>
    <w:p w:rsidR="001959A2" w:rsidRPr="00D26EE7" w:rsidRDefault="001959A2" w:rsidP="001959A2">
      <w:pPr>
        <w:pStyle w:val="Textoindependiente"/>
        <w:ind w:right="5435"/>
        <w:rPr>
          <w:rFonts w:ascii="Arial" w:hAnsi="Arial" w:cs="Arial"/>
          <w:b/>
          <w:sz w:val="20"/>
        </w:rPr>
      </w:pPr>
      <w:r w:rsidRPr="00D26EE7">
        <w:rPr>
          <w:rFonts w:ascii="Arial" w:hAnsi="Arial" w:cs="Arial"/>
          <w:b/>
          <w:sz w:val="20"/>
        </w:rPr>
        <w:t>( RÚBRICA ) Lic. Olga Rosas Moya Secretaria de Administración y Finanzas, en funciones de secretaria general de Gobierno, conforme al artículo 18 del Código de la Administración Pública de Yucatán.</w:t>
      </w:r>
    </w:p>
    <w:p w:rsidR="001959A2" w:rsidRDefault="001959A2" w:rsidP="001959A2">
      <w:pPr>
        <w:pStyle w:val="Textoindependiente"/>
        <w:ind w:right="5435"/>
        <w:rPr>
          <w:b/>
        </w:rPr>
      </w:pPr>
    </w:p>
    <w:p w:rsidR="00C02E7F" w:rsidRPr="00C02E7F" w:rsidRDefault="001959A2" w:rsidP="00C02E7F">
      <w:pPr>
        <w:spacing w:after="0" w:line="240" w:lineRule="auto"/>
        <w:jc w:val="center"/>
        <w:rPr>
          <w:rFonts w:ascii="Arial" w:eastAsia="Times New Roman" w:hAnsi="Arial" w:cs="Arial"/>
          <w:b/>
          <w:sz w:val="20"/>
          <w:szCs w:val="20"/>
          <w:lang w:val="es-ES_tradnl" w:eastAsia="es-ES"/>
        </w:rPr>
      </w:pPr>
      <w:r>
        <w:rPr>
          <w:rFonts w:ascii="Arial" w:hAnsi="Arial" w:cs="Arial"/>
          <w:sz w:val="20"/>
          <w:szCs w:val="20"/>
        </w:rPr>
        <w:br w:type="column"/>
      </w:r>
      <w:r w:rsidR="00C02E7F" w:rsidRPr="00C02E7F">
        <w:rPr>
          <w:rFonts w:ascii="Arial" w:eastAsia="Times New Roman" w:hAnsi="Arial" w:cs="Arial"/>
          <w:b/>
          <w:sz w:val="20"/>
          <w:szCs w:val="20"/>
          <w:lang w:val="es-ES_tradnl" w:eastAsia="es-ES"/>
        </w:rPr>
        <w:lastRenderedPageBreak/>
        <w:t>DECRETO 152/2019</w:t>
      </w:r>
    </w:p>
    <w:p w:rsidR="00C02E7F" w:rsidRDefault="00C02E7F" w:rsidP="00C02E7F">
      <w:pPr>
        <w:widowControl w:val="0"/>
        <w:autoSpaceDE w:val="0"/>
        <w:autoSpaceDN w:val="0"/>
        <w:spacing w:after="0" w:line="240" w:lineRule="auto"/>
        <w:jc w:val="center"/>
        <w:rPr>
          <w:rFonts w:ascii="Arial" w:eastAsia="Times New Roman" w:hAnsi="Arial" w:cs="Arial"/>
          <w:b/>
          <w:sz w:val="20"/>
          <w:szCs w:val="20"/>
          <w:lang w:val="es-ES" w:eastAsia="es-ES"/>
        </w:rPr>
      </w:pPr>
      <w:r w:rsidRPr="00C02E7F">
        <w:rPr>
          <w:rFonts w:ascii="Arial" w:eastAsia="Times New Roman" w:hAnsi="Arial" w:cs="Arial"/>
          <w:b/>
          <w:sz w:val="20"/>
          <w:szCs w:val="20"/>
          <w:lang w:val="es-ES" w:eastAsia="es-ES"/>
        </w:rPr>
        <w:t xml:space="preserve">Publicado </w:t>
      </w:r>
      <w:r>
        <w:rPr>
          <w:rFonts w:ascii="Arial" w:eastAsia="Times New Roman" w:hAnsi="Arial" w:cs="Arial"/>
          <w:b/>
          <w:sz w:val="20"/>
          <w:szCs w:val="20"/>
          <w:lang w:val="es-ES" w:eastAsia="es-ES"/>
        </w:rPr>
        <w:t xml:space="preserve">en el Diario Oficial del Gobierno del Estado </w:t>
      </w:r>
    </w:p>
    <w:p w:rsidR="00C02E7F" w:rsidRDefault="00C02E7F" w:rsidP="00C02E7F">
      <w:pPr>
        <w:widowControl w:val="0"/>
        <w:autoSpaceDE w:val="0"/>
        <w:autoSpaceDN w:val="0"/>
        <w:spacing w:after="0" w:line="240" w:lineRule="auto"/>
        <w:jc w:val="center"/>
        <w:rPr>
          <w:rFonts w:ascii="Arial" w:eastAsia="Times New Roman" w:hAnsi="Arial" w:cs="Arial"/>
          <w:b/>
          <w:sz w:val="20"/>
          <w:szCs w:val="20"/>
          <w:lang w:val="es-ES" w:eastAsia="es-ES"/>
        </w:rPr>
      </w:pPr>
      <w:r w:rsidRPr="00C02E7F">
        <w:rPr>
          <w:rFonts w:ascii="Arial" w:eastAsia="Times New Roman" w:hAnsi="Arial" w:cs="Arial"/>
          <w:b/>
          <w:sz w:val="20"/>
          <w:szCs w:val="20"/>
          <w:lang w:val="es-ES" w:eastAsia="es-ES"/>
        </w:rPr>
        <w:t>el 27 de Diciembre de 2019</w:t>
      </w:r>
    </w:p>
    <w:p w:rsidR="009263DF" w:rsidRDefault="009263DF" w:rsidP="00C02E7F">
      <w:pPr>
        <w:widowControl w:val="0"/>
        <w:autoSpaceDE w:val="0"/>
        <w:autoSpaceDN w:val="0"/>
        <w:spacing w:after="0" w:line="240" w:lineRule="auto"/>
        <w:jc w:val="center"/>
        <w:rPr>
          <w:rFonts w:ascii="Arial" w:eastAsia="Times New Roman" w:hAnsi="Arial" w:cs="Arial"/>
          <w:b/>
          <w:sz w:val="20"/>
          <w:szCs w:val="20"/>
          <w:lang w:val="es-ES" w:eastAsia="es-ES"/>
        </w:rPr>
      </w:pPr>
    </w:p>
    <w:p w:rsidR="009263DF" w:rsidRPr="00B80B5F" w:rsidRDefault="009263DF" w:rsidP="009263DF">
      <w:pPr>
        <w:autoSpaceDE w:val="0"/>
        <w:autoSpaceDN w:val="0"/>
        <w:adjustRightInd w:val="0"/>
        <w:jc w:val="both"/>
        <w:rPr>
          <w:rFonts w:ascii="Arial" w:hAnsi="Arial" w:cs="Arial"/>
          <w:b/>
          <w:sz w:val="20"/>
          <w:szCs w:val="20"/>
        </w:rPr>
      </w:pPr>
      <w:r w:rsidRPr="00B80B5F">
        <w:rPr>
          <w:rFonts w:ascii="Arial" w:hAnsi="Arial" w:cs="Arial"/>
          <w:b/>
          <w:sz w:val="20"/>
          <w:szCs w:val="20"/>
          <w:lang w:val="es-ES_tradnl"/>
        </w:rPr>
        <w:t xml:space="preserve">Por el que se modifican </w:t>
      </w:r>
      <w:r w:rsidRPr="00B80B5F">
        <w:rPr>
          <w:rFonts w:ascii="Arial" w:hAnsi="Arial" w:cs="Arial"/>
          <w:b/>
          <w:sz w:val="20"/>
          <w:szCs w:val="20"/>
        </w:rPr>
        <w:t>las Leyes de Hacienda de los Municipios de Chicxulub Pueblo, Chocholá, Dzidzantún, Motul, Sacalum, Tekax, Temax, Tizimín, Tzucacab y Umán, todas del Estado de Yucatán, para quedar en los términos siguientes:</w:t>
      </w:r>
    </w:p>
    <w:p w:rsidR="009263DF" w:rsidRPr="00C02E7F" w:rsidRDefault="009263DF" w:rsidP="00C02E7F">
      <w:pPr>
        <w:widowControl w:val="0"/>
        <w:autoSpaceDE w:val="0"/>
        <w:autoSpaceDN w:val="0"/>
        <w:spacing w:after="0" w:line="240" w:lineRule="auto"/>
        <w:jc w:val="center"/>
        <w:rPr>
          <w:rFonts w:ascii="Arial" w:eastAsia="Times New Roman" w:hAnsi="Arial" w:cs="Arial"/>
          <w:b/>
          <w:sz w:val="20"/>
          <w:szCs w:val="20"/>
          <w:lang w:val="es-ES_tradnl" w:eastAsia="es-ES"/>
        </w:rPr>
      </w:pPr>
    </w:p>
    <w:p w:rsidR="00C02E7F" w:rsidRPr="00C02E7F" w:rsidRDefault="00C02E7F" w:rsidP="00C02E7F">
      <w:pPr>
        <w:adjustRightInd w:val="0"/>
        <w:spacing w:line="240" w:lineRule="auto"/>
        <w:jc w:val="both"/>
        <w:rPr>
          <w:rFonts w:ascii="Arial" w:hAnsi="Arial" w:cs="Arial"/>
          <w:sz w:val="20"/>
          <w:szCs w:val="20"/>
        </w:rPr>
      </w:pPr>
      <w:bookmarkStart w:id="13" w:name="_GoBack"/>
      <w:bookmarkEnd w:id="13"/>
      <w:r w:rsidRPr="00C02E7F">
        <w:rPr>
          <w:rFonts w:ascii="Arial" w:hAnsi="Arial" w:cs="Arial"/>
          <w:b/>
          <w:sz w:val="20"/>
          <w:szCs w:val="20"/>
          <w:lang w:val="en-US"/>
        </w:rPr>
        <w:t xml:space="preserve">ARTÍCULO NOVENO.- </w:t>
      </w:r>
      <w:r w:rsidRPr="00C02E7F">
        <w:rPr>
          <w:rFonts w:ascii="Arial" w:hAnsi="Arial" w:cs="Arial"/>
          <w:sz w:val="20"/>
          <w:szCs w:val="20"/>
        </w:rPr>
        <w:t>Se reforma el artículo 72; la fracción VI del artículo 106; el artículo 110; las fracciones I, II, IV y VI del artículo 129; el artículo 131 y las fracciones III, IV y V del artículo 146, todos de la Ley de Hacienda del Municipio de Tzucacab, Yucatán, para quedar como sigue:</w:t>
      </w: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p>
    <w:p w:rsidR="00C02E7F" w:rsidRPr="00C02E7F" w:rsidRDefault="00C02E7F" w:rsidP="00C02E7F">
      <w:pPr>
        <w:widowControl w:val="0"/>
        <w:autoSpaceDE w:val="0"/>
        <w:autoSpaceDN w:val="0"/>
        <w:spacing w:after="0" w:line="240" w:lineRule="auto"/>
        <w:jc w:val="center"/>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T R A N S I T O R I O S :</w:t>
      </w: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 xml:space="preserve">ARTÍCULO PRIMERO.- </w:t>
      </w:r>
      <w:r w:rsidRPr="00C02E7F">
        <w:rPr>
          <w:rFonts w:ascii="Arial" w:eastAsia="Times New Roman" w:hAnsi="Arial" w:cs="Arial"/>
          <w:sz w:val="20"/>
          <w:szCs w:val="20"/>
          <w:lang w:val="es-ES_tradnl" w:eastAsia="es-ES"/>
        </w:rPr>
        <w:t>Este Decreto entrará en vigor el día primero de enero del año 2020, previa su publicación en el Diario Oficial del Gobierno del Estado de Yucatán.</w:t>
      </w: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 xml:space="preserve">ARTÍCULO SEGUNDO.- </w:t>
      </w:r>
      <w:r w:rsidRPr="00C02E7F">
        <w:rPr>
          <w:rFonts w:ascii="Arial" w:eastAsia="Times New Roman" w:hAnsi="Arial" w:cs="Arial"/>
          <w:sz w:val="20"/>
          <w:szCs w:val="20"/>
          <w:lang w:val="es-ES_tradnl" w:eastAsia="es-ES"/>
        </w:rPr>
        <w:t>En cuanto a la Ley de Hacienda para el Municipio de Motul, Yucatán, en el ejercicio fiscal 2020, el importe anual a pagar por los contribuyentes del impuesto predial, no podrá exceder de un 10 % del que le haya correspondido durante el ejercicio fiscal 2019 para los predios cuyo valor catastral sea menor o igual a $350,000.00 y para los predios cuyo valor catastral sea mayor a $350,000.00, el impuesto predial no podrá exceder de un 15 % del que le haya correspondido durante el ejercicio fiscal 2019. El comparativo se hará con base en el impuesto principal, sin tomar en consideración bonificaciones, exenciones, reducciones, estímulos o accesorios legales.”</w:t>
      </w: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Y, POR TANTO, MANDO SE IMPRIMA, PUBLIQUE Y CIRCULE PARA SU CONOCIMIENTO Y DEBIDO CUMPLIMIENTO.</w:t>
      </w: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SE EXPIDE ESTE DECRETO EN LA SEDE DEL PODER EJECUTIVO, EN MÉRIDA, YUCATÁN, A 20 DE DICIEMBRE DE 2019.</w:t>
      </w: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p>
    <w:p w:rsidR="00C02E7F" w:rsidRPr="00C02E7F" w:rsidRDefault="00C02E7F" w:rsidP="00C02E7F">
      <w:pPr>
        <w:widowControl w:val="0"/>
        <w:autoSpaceDE w:val="0"/>
        <w:autoSpaceDN w:val="0"/>
        <w:spacing w:after="0" w:line="240" w:lineRule="auto"/>
        <w:jc w:val="center"/>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(RÚBRICA)</w:t>
      </w:r>
    </w:p>
    <w:p w:rsidR="00C02E7F" w:rsidRPr="00C02E7F" w:rsidRDefault="00C02E7F" w:rsidP="00C02E7F">
      <w:pPr>
        <w:widowControl w:val="0"/>
        <w:autoSpaceDE w:val="0"/>
        <w:autoSpaceDN w:val="0"/>
        <w:spacing w:after="0" w:line="240" w:lineRule="auto"/>
        <w:jc w:val="center"/>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LIC. MAURICIO VILA DOSAL</w:t>
      </w:r>
    </w:p>
    <w:p w:rsidR="00C02E7F" w:rsidRPr="00C02E7F" w:rsidRDefault="00C02E7F" w:rsidP="00C02E7F">
      <w:pPr>
        <w:widowControl w:val="0"/>
        <w:autoSpaceDE w:val="0"/>
        <w:autoSpaceDN w:val="0"/>
        <w:spacing w:after="0" w:line="240" w:lineRule="auto"/>
        <w:jc w:val="center"/>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GOBERNADOR DEL ESTADO DE YUCATÁN</w:t>
      </w: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p>
    <w:p w:rsidR="00C02E7F" w:rsidRPr="00C02E7F" w:rsidRDefault="00C02E7F" w:rsidP="00C02E7F">
      <w:pPr>
        <w:widowControl w:val="0"/>
        <w:autoSpaceDE w:val="0"/>
        <w:autoSpaceDN w:val="0"/>
        <w:spacing w:after="0" w:line="240" w:lineRule="auto"/>
        <w:jc w:val="both"/>
        <w:rPr>
          <w:rFonts w:ascii="Arial" w:eastAsia="Times New Roman" w:hAnsi="Arial" w:cs="Arial"/>
          <w:b/>
          <w:sz w:val="20"/>
          <w:szCs w:val="20"/>
          <w:lang w:val="es-ES_tradnl" w:eastAsia="es-ES"/>
        </w:rPr>
      </w:pPr>
    </w:p>
    <w:p w:rsidR="00C02E7F" w:rsidRPr="00C02E7F" w:rsidRDefault="00C02E7F" w:rsidP="00C02E7F">
      <w:pPr>
        <w:widowControl w:val="0"/>
        <w:autoSpaceDE w:val="0"/>
        <w:autoSpaceDN w:val="0"/>
        <w:spacing w:after="0" w:line="240" w:lineRule="auto"/>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 xml:space="preserve">                      </w:t>
      </w:r>
    </w:p>
    <w:p w:rsidR="00C02E7F" w:rsidRPr="00C02E7F" w:rsidRDefault="00C02E7F" w:rsidP="00C02E7F">
      <w:pPr>
        <w:widowControl w:val="0"/>
        <w:autoSpaceDE w:val="0"/>
        <w:autoSpaceDN w:val="0"/>
        <w:spacing w:after="0" w:line="240" w:lineRule="auto"/>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 xml:space="preserve">                         ( RÚBRICA)</w:t>
      </w:r>
    </w:p>
    <w:p w:rsidR="00C02E7F" w:rsidRPr="00C02E7F" w:rsidRDefault="00C02E7F" w:rsidP="00C02E7F">
      <w:pPr>
        <w:widowControl w:val="0"/>
        <w:autoSpaceDE w:val="0"/>
        <w:autoSpaceDN w:val="0"/>
        <w:spacing w:after="0" w:line="240" w:lineRule="auto"/>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ABOG. MARÍA DOLORES FRITZ SIERRA</w:t>
      </w:r>
    </w:p>
    <w:p w:rsidR="00C02E7F" w:rsidRPr="00C02E7F" w:rsidRDefault="00C02E7F" w:rsidP="00C02E7F">
      <w:pPr>
        <w:widowControl w:val="0"/>
        <w:autoSpaceDE w:val="0"/>
        <w:autoSpaceDN w:val="0"/>
        <w:spacing w:after="0" w:line="240" w:lineRule="auto"/>
        <w:rPr>
          <w:rFonts w:ascii="Arial" w:eastAsia="Times New Roman" w:hAnsi="Arial" w:cs="Arial"/>
          <w:b/>
          <w:sz w:val="20"/>
          <w:szCs w:val="20"/>
          <w:lang w:val="es-ES_tradnl" w:eastAsia="es-ES"/>
        </w:rPr>
      </w:pPr>
      <w:r w:rsidRPr="00C02E7F">
        <w:rPr>
          <w:rFonts w:ascii="Arial" w:eastAsia="Times New Roman" w:hAnsi="Arial" w:cs="Arial"/>
          <w:b/>
          <w:sz w:val="20"/>
          <w:szCs w:val="20"/>
          <w:lang w:val="es-ES_tradnl" w:eastAsia="es-ES"/>
        </w:rPr>
        <w:t>SECRETARIA GENERAL DE GOBIERNO</w:t>
      </w:r>
    </w:p>
    <w:p w:rsidR="001959A2" w:rsidRPr="00CE7AE7" w:rsidRDefault="00C02E7F" w:rsidP="00C02E7F">
      <w:pPr>
        <w:jc w:val="both"/>
        <w:rPr>
          <w:rFonts w:ascii="Arial" w:hAnsi="Arial" w:cs="Arial"/>
          <w:b/>
        </w:rPr>
      </w:pPr>
      <w:r w:rsidRPr="00C02E7F">
        <w:rPr>
          <w:rFonts w:ascii="Times New Roman" w:eastAsia="Times New Roman" w:hAnsi="Times New Roman" w:cs="Times New Roman"/>
          <w:sz w:val="20"/>
          <w:szCs w:val="20"/>
          <w:lang w:val="es-ES_tradnl" w:eastAsia="es-ES"/>
        </w:rPr>
        <w:br w:type="page"/>
      </w:r>
      <w:r w:rsidR="001959A2" w:rsidRPr="00CE7AE7">
        <w:rPr>
          <w:rFonts w:ascii="Arial" w:hAnsi="Arial" w:cs="Arial"/>
          <w:b/>
        </w:rPr>
        <w:lastRenderedPageBreak/>
        <w:t xml:space="preserve">Listado de los decretos que derogaron, adicionaron o reformaron diversos artículos de la Ley de Hacienda </w:t>
      </w:r>
      <w:r w:rsidR="001959A2">
        <w:rPr>
          <w:rFonts w:ascii="Arial" w:hAnsi="Arial" w:cs="Arial"/>
          <w:b/>
        </w:rPr>
        <w:t>d</w:t>
      </w:r>
      <w:r w:rsidR="001959A2" w:rsidRPr="00CE7AE7">
        <w:rPr>
          <w:rFonts w:ascii="Arial" w:hAnsi="Arial" w:cs="Arial"/>
          <w:b/>
        </w:rPr>
        <w:t xml:space="preserve">el Municipio de </w:t>
      </w:r>
      <w:r w:rsidR="001959A2">
        <w:rPr>
          <w:rFonts w:ascii="Arial" w:hAnsi="Arial" w:cs="Arial"/>
          <w:b/>
        </w:rPr>
        <w:t>Tzucacab</w:t>
      </w:r>
      <w:r w:rsidR="001959A2" w:rsidRPr="00CE7AE7">
        <w:rPr>
          <w:rFonts w:ascii="Arial" w:hAnsi="Arial" w:cs="Arial"/>
          <w:b/>
        </w:rPr>
        <w:t>, Yucatán.</w:t>
      </w:r>
    </w:p>
    <w:p w:rsidR="001959A2" w:rsidRPr="00CE7AE7" w:rsidRDefault="001959A2" w:rsidP="001959A2">
      <w:pPr>
        <w:tabs>
          <w:tab w:val="left" w:pos="2385"/>
        </w:tabs>
        <w:spacing w:after="0"/>
        <w:rPr>
          <w:rFonts w:ascii="Arial" w:hAnsi="Arial" w:cs="Arial"/>
          <w:b/>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3"/>
        <w:gridCol w:w="3736"/>
      </w:tblGrid>
      <w:tr w:rsidR="001959A2" w:rsidRPr="00CE7AE7" w:rsidTr="001959A2">
        <w:trPr>
          <w:tblHeader/>
          <w:jc w:val="center"/>
        </w:trPr>
        <w:tc>
          <w:tcPr>
            <w:tcW w:w="1691" w:type="pct"/>
            <w:tcBorders>
              <w:bottom w:val="single" w:sz="6" w:space="0" w:color="auto"/>
            </w:tcBorders>
            <w:shd w:val="pct12" w:color="auto" w:fill="auto"/>
          </w:tcPr>
          <w:p w:rsidR="001959A2" w:rsidRPr="00CE7AE7" w:rsidRDefault="001959A2" w:rsidP="001959A2">
            <w:pPr>
              <w:spacing w:after="0" w:line="-312" w:lineRule="auto"/>
              <w:jc w:val="center"/>
              <w:rPr>
                <w:rFonts w:ascii="Arial" w:hAnsi="Arial" w:cs="Arial"/>
                <w:b/>
              </w:rPr>
            </w:pPr>
          </w:p>
        </w:tc>
        <w:tc>
          <w:tcPr>
            <w:tcW w:w="1155" w:type="pct"/>
            <w:tcBorders>
              <w:bottom w:val="single" w:sz="6" w:space="0" w:color="auto"/>
            </w:tcBorders>
            <w:shd w:val="pct12" w:color="auto" w:fill="auto"/>
          </w:tcPr>
          <w:p w:rsidR="001959A2" w:rsidRPr="00CE7AE7" w:rsidRDefault="001959A2" w:rsidP="001959A2">
            <w:pPr>
              <w:spacing w:after="0" w:line="-312" w:lineRule="auto"/>
              <w:jc w:val="center"/>
              <w:rPr>
                <w:rFonts w:ascii="Arial" w:hAnsi="Arial" w:cs="Arial"/>
                <w:b/>
              </w:rPr>
            </w:pPr>
            <w:r w:rsidRPr="00CE7AE7">
              <w:rPr>
                <w:rFonts w:ascii="Arial" w:hAnsi="Arial" w:cs="Arial"/>
                <w:b/>
              </w:rPr>
              <w:t>DECRETO No.</w:t>
            </w:r>
          </w:p>
        </w:tc>
        <w:tc>
          <w:tcPr>
            <w:tcW w:w="2154" w:type="pct"/>
            <w:tcBorders>
              <w:bottom w:val="single" w:sz="6" w:space="0" w:color="auto"/>
            </w:tcBorders>
            <w:shd w:val="pct12" w:color="auto" w:fill="auto"/>
          </w:tcPr>
          <w:p w:rsidR="001959A2" w:rsidRPr="00CE7AE7" w:rsidRDefault="001959A2" w:rsidP="001959A2">
            <w:pPr>
              <w:spacing w:after="0" w:line="-312" w:lineRule="auto"/>
              <w:jc w:val="center"/>
              <w:rPr>
                <w:rFonts w:ascii="Arial" w:hAnsi="Arial" w:cs="Arial"/>
                <w:b/>
              </w:rPr>
            </w:pPr>
            <w:r w:rsidRPr="00CE7AE7">
              <w:rPr>
                <w:rFonts w:ascii="Arial" w:hAnsi="Arial" w:cs="Arial"/>
                <w:b/>
              </w:rPr>
              <w:t>FECHA DE PUBLICACIÓN EN EL DIARIO OFICIAL DEL GOBIERNO DEL ESTADO.</w:t>
            </w:r>
          </w:p>
        </w:tc>
      </w:tr>
      <w:tr w:rsidR="001959A2" w:rsidRPr="00CE7AE7" w:rsidTr="001959A2">
        <w:trPr>
          <w:tblHeader/>
          <w:jc w:val="center"/>
        </w:trPr>
        <w:tc>
          <w:tcPr>
            <w:tcW w:w="1691" w:type="pct"/>
            <w:shd w:val="clear" w:color="auto" w:fill="auto"/>
          </w:tcPr>
          <w:p w:rsidR="001959A2" w:rsidRPr="00CE7AE7" w:rsidRDefault="001959A2" w:rsidP="001959A2">
            <w:pPr>
              <w:tabs>
                <w:tab w:val="left" w:pos="4320"/>
              </w:tabs>
              <w:spacing w:after="0" w:line="360" w:lineRule="auto"/>
              <w:rPr>
                <w:rFonts w:ascii="Arial" w:hAnsi="Arial" w:cs="Arial"/>
                <w:sz w:val="18"/>
                <w:szCs w:val="18"/>
              </w:rPr>
            </w:pPr>
            <w:r w:rsidRPr="00CE7AE7">
              <w:rPr>
                <w:rFonts w:ascii="Arial" w:hAnsi="Arial" w:cs="Arial"/>
                <w:sz w:val="18"/>
                <w:szCs w:val="18"/>
              </w:rPr>
              <w:t xml:space="preserve">Ley de Hacienda para el Municipio de </w:t>
            </w:r>
            <w:r>
              <w:rPr>
                <w:rFonts w:ascii="Arial" w:hAnsi="Arial" w:cs="Arial"/>
                <w:sz w:val="18"/>
                <w:szCs w:val="18"/>
              </w:rPr>
              <w:t>Tzucacab</w:t>
            </w:r>
            <w:r w:rsidRPr="00CE7AE7">
              <w:rPr>
                <w:rFonts w:ascii="Arial" w:hAnsi="Arial" w:cs="Arial"/>
                <w:sz w:val="18"/>
                <w:szCs w:val="18"/>
              </w:rPr>
              <w:t>, Yucatán.</w:t>
            </w:r>
          </w:p>
          <w:p w:rsidR="001959A2" w:rsidRPr="00CE7AE7" w:rsidRDefault="001959A2" w:rsidP="001959A2">
            <w:pPr>
              <w:tabs>
                <w:tab w:val="left" w:pos="4320"/>
              </w:tabs>
              <w:spacing w:after="0"/>
              <w:jc w:val="both"/>
              <w:rPr>
                <w:rFonts w:ascii="Arial" w:hAnsi="Arial" w:cs="Arial"/>
                <w:b/>
                <w:sz w:val="18"/>
                <w:szCs w:val="18"/>
              </w:rPr>
            </w:pPr>
            <w:r w:rsidRPr="00CE7AE7">
              <w:rPr>
                <w:rFonts w:ascii="Arial" w:hAnsi="Arial" w:cs="Arial"/>
                <w:b/>
                <w:sz w:val="18"/>
                <w:szCs w:val="18"/>
              </w:rPr>
              <w:t>(Abrogada por el decreto 23 de fecha 29 de diciembre de 2018)</w:t>
            </w:r>
          </w:p>
          <w:p w:rsidR="001959A2" w:rsidRPr="00CE7AE7" w:rsidRDefault="001959A2" w:rsidP="001959A2">
            <w:pPr>
              <w:tabs>
                <w:tab w:val="left" w:pos="4320"/>
              </w:tabs>
              <w:spacing w:after="0"/>
              <w:jc w:val="both"/>
              <w:rPr>
                <w:rFonts w:ascii="Arial" w:hAnsi="Arial" w:cs="Arial"/>
                <w:b/>
                <w:sz w:val="18"/>
                <w:szCs w:val="18"/>
              </w:rPr>
            </w:pPr>
          </w:p>
        </w:tc>
        <w:tc>
          <w:tcPr>
            <w:tcW w:w="1155" w:type="pct"/>
            <w:shd w:val="clear" w:color="auto" w:fill="auto"/>
          </w:tcPr>
          <w:p w:rsidR="001959A2" w:rsidRPr="00CE7AE7" w:rsidRDefault="001959A2" w:rsidP="001959A2">
            <w:pPr>
              <w:spacing w:after="0" w:line="-312" w:lineRule="auto"/>
              <w:jc w:val="center"/>
              <w:rPr>
                <w:rFonts w:ascii="Arial" w:hAnsi="Arial" w:cs="Arial"/>
                <w:b/>
              </w:rPr>
            </w:pPr>
          </w:p>
          <w:p w:rsidR="001959A2" w:rsidRPr="00CE7AE7" w:rsidRDefault="009674D5" w:rsidP="001959A2">
            <w:pPr>
              <w:spacing w:after="0" w:line="-312" w:lineRule="auto"/>
              <w:jc w:val="center"/>
              <w:rPr>
                <w:rFonts w:ascii="Arial" w:hAnsi="Arial" w:cs="Arial"/>
                <w:b/>
              </w:rPr>
            </w:pPr>
            <w:r>
              <w:rPr>
                <w:rFonts w:ascii="Arial" w:hAnsi="Arial" w:cs="Arial"/>
                <w:b/>
              </w:rPr>
              <w:t>43</w:t>
            </w:r>
          </w:p>
        </w:tc>
        <w:tc>
          <w:tcPr>
            <w:tcW w:w="2154" w:type="pct"/>
            <w:shd w:val="clear" w:color="auto" w:fill="auto"/>
          </w:tcPr>
          <w:p w:rsidR="001959A2" w:rsidRPr="00CE7AE7" w:rsidRDefault="001959A2" w:rsidP="001959A2">
            <w:pPr>
              <w:spacing w:after="0" w:line="-312" w:lineRule="auto"/>
              <w:jc w:val="center"/>
              <w:rPr>
                <w:rFonts w:ascii="Arial" w:hAnsi="Arial" w:cs="Arial"/>
                <w:b/>
              </w:rPr>
            </w:pPr>
          </w:p>
          <w:p w:rsidR="001959A2" w:rsidRPr="00CE7AE7" w:rsidRDefault="001959A2" w:rsidP="001959A2">
            <w:pPr>
              <w:spacing w:after="0" w:line="-312" w:lineRule="auto"/>
              <w:jc w:val="center"/>
              <w:rPr>
                <w:rFonts w:ascii="Arial" w:hAnsi="Arial" w:cs="Arial"/>
                <w:b/>
              </w:rPr>
            </w:pPr>
            <w:r w:rsidRPr="00CE7AE7">
              <w:rPr>
                <w:rFonts w:ascii="Arial" w:hAnsi="Arial" w:cs="Arial"/>
                <w:b/>
              </w:rPr>
              <w:t>2</w:t>
            </w:r>
            <w:r w:rsidR="009674D5">
              <w:rPr>
                <w:rFonts w:ascii="Arial" w:hAnsi="Arial" w:cs="Arial"/>
                <w:b/>
              </w:rPr>
              <w:t>2</w:t>
            </w:r>
            <w:r w:rsidRPr="00CE7AE7">
              <w:rPr>
                <w:rFonts w:ascii="Arial" w:hAnsi="Arial" w:cs="Arial"/>
                <w:b/>
              </w:rPr>
              <w:t>/12/20</w:t>
            </w:r>
            <w:r w:rsidR="009674D5">
              <w:rPr>
                <w:rFonts w:ascii="Arial" w:hAnsi="Arial" w:cs="Arial"/>
                <w:b/>
              </w:rPr>
              <w:t>07</w:t>
            </w:r>
          </w:p>
        </w:tc>
      </w:tr>
      <w:tr w:rsidR="001959A2" w:rsidRPr="00CE7AE7" w:rsidTr="001959A2">
        <w:trPr>
          <w:tblHeader/>
          <w:jc w:val="center"/>
        </w:trPr>
        <w:tc>
          <w:tcPr>
            <w:tcW w:w="1691" w:type="pct"/>
            <w:shd w:val="clear" w:color="auto" w:fill="auto"/>
          </w:tcPr>
          <w:p w:rsidR="001959A2" w:rsidRPr="00CE7AE7" w:rsidRDefault="001959A2" w:rsidP="001959A2">
            <w:pPr>
              <w:tabs>
                <w:tab w:val="left" w:pos="4320"/>
              </w:tabs>
              <w:spacing w:after="0" w:line="360" w:lineRule="auto"/>
              <w:rPr>
                <w:rFonts w:ascii="Arial" w:hAnsi="Arial" w:cs="Arial"/>
                <w:sz w:val="18"/>
                <w:szCs w:val="18"/>
              </w:rPr>
            </w:pPr>
            <w:r w:rsidRPr="00CE7AE7">
              <w:rPr>
                <w:rFonts w:ascii="Arial" w:hAnsi="Arial" w:cs="Arial"/>
                <w:sz w:val="18"/>
                <w:szCs w:val="18"/>
              </w:rPr>
              <w:t xml:space="preserve">Ley de Hacienda para el Municipio de </w:t>
            </w:r>
            <w:r w:rsidR="009674D5">
              <w:rPr>
                <w:rFonts w:ascii="Arial" w:hAnsi="Arial" w:cs="Arial"/>
                <w:sz w:val="18"/>
                <w:szCs w:val="18"/>
              </w:rPr>
              <w:t>Tzucacab</w:t>
            </w:r>
            <w:r w:rsidRPr="00CE7AE7">
              <w:rPr>
                <w:rFonts w:ascii="Arial" w:hAnsi="Arial" w:cs="Arial"/>
                <w:sz w:val="18"/>
                <w:szCs w:val="18"/>
              </w:rPr>
              <w:t>, Yucatán.</w:t>
            </w:r>
          </w:p>
        </w:tc>
        <w:tc>
          <w:tcPr>
            <w:tcW w:w="1155" w:type="pct"/>
            <w:shd w:val="clear" w:color="auto" w:fill="auto"/>
          </w:tcPr>
          <w:p w:rsidR="001959A2" w:rsidRPr="00CE7AE7" w:rsidRDefault="001959A2" w:rsidP="001959A2">
            <w:pPr>
              <w:spacing w:after="0" w:line="-312" w:lineRule="auto"/>
              <w:jc w:val="center"/>
              <w:rPr>
                <w:rFonts w:ascii="Arial" w:hAnsi="Arial" w:cs="Arial"/>
                <w:b/>
              </w:rPr>
            </w:pPr>
            <w:r w:rsidRPr="00CE7AE7">
              <w:rPr>
                <w:rFonts w:ascii="Arial" w:hAnsi="Arial" w:cs="Arial"/>
                <w:b/>
              </w:rPr>
              <w:t>23</w:t>
            </w:r>
          </w:p>
        </w:tc>
        <w:tc>
          <w:tcPr>
            <w:tcW w:w="2154" w:type="pct"/>
            <w:shd w:val="clear" w:color="auto" w:fill="auto"/>
          </w:tcPr>
          <w:p w:rsidR="001959A2" w:rsidRPr="00CE7AE7" w:rsidRDefault="001959A2" w:rsidP="001959A2">
            <w:pPr>
              <w:spacing w:after="0" w:line="-312" w:lineRule="auto"/>
              <w:jc w:val="center"/>
              <w:rPr>
                <w:rFonts w:ascii="Arial" w:hAnsi="Arial" w:cs="Arial"/>
                <w:b/>
              </w:rPr>
            </w:pPr>
            <w:r w:rsidRPr="00CE7AE7">
              <w:rPr>
                <w:rFonts w:ascii="Arial" w:hAnsi="Arial" w:cs="Arial"/>
                <w:b/>
              </w:rPr>
              <w:t>29/12/2018</w:t>
            </w:r>
          </w:p>
        </w:tc>
      </w:tr>
      <w:tr w:rsidR="00972405" w:rsidRPr="00CE7AE7" w:rsidTr="001959A2">
        <w:trPr>
          <w:tblHeader/>
          <w:jc w:val="center"/>
        </w:trPr>
        <w:tc>
          <w:tcPr>
            <w:tcW w:w="1691" w:type="pct"/>
            <w:shd w:val="clear" w:color="auto" w:fill="auto"/>
          </w:tcPr>
          <w:p w:rsidR="00972405" w:rsidRPr="00A40463" w:rsidRDefault="00C02E7F" w:rsidP="00C02E7F">
            <w:pPr>
              <w:adjustRightInd w:val="0"/>
              <w:spacing w:line="240" w:lineRule="auto"/>
              <w:jc w:val="both"/>
              <w:rPr>
                <w:rFonts w:ascii="Arial" w:hAnsi="Arial" w:cs="Arial"/>
                <w:sz w:val="18"/>
                <w:szCs w:val="18"/>
              </w:rPr>
            </w:pPr>
            <w:r w:rsidRPr="00A40463">
              <w:rPr>
                <w:rFonts w:ascii="Arial" w:hAnsi="Arial" w:cs="Arial"/>
                <w:b/>
                <w:sz w:val="18"/>
                <w:szCs w:val="18"/>
                <w:lang w:val="en-US"/>
              </w:rPr>
              <w:t xml:space="preserve">ARTÍCULO NOVENO.- </w:t>
            </w:r>
            <w:r w:rsidRPr="00A40463">
              <w:rPr>
                <w:rFonts w:ascii="Arial" w:hAnsi="Arial" w:cs="Arial"/>
                <w:sz w:val="18"/>
                <w:szCs w:val="18"/>
              </w:rPr>
              <w:t>Se reforma el artículo 72; la fracción VI del artículo 106; el artículo 110; las fracciones I, II, IV y VI del artículo 129; el artículo 131 y las fracciones III, IV y V del artículo 146, todos de la Ley de Hacienda del Municipio de Tzucacab, Yucatán.</w:t>
            </w:r>
          </w:p>
        </w:tc>
        <w:tc>
          <w:tcPr>
            <w:tcW w:w="1155" w:type="pct"/>
            <w:shd w:val="clear" w:color="auto" w:fill="auto"/>
          </w:tcPr>
          <w:p w:rsidR="00972405" w:rsidRPr="00CE7AE7" w:rsidRDefault="00972405" w:rsidP="001959A2">
            <w:pPr>
              <w:spacing w:after="0" w:line="-312" w:lineRule="auto"/>
              <w:jc w:val="center"/>
              <w:rPr>
                <w:rFonts w:ascii="Arial" w:hAnsi="Arial" w:cs="Arial"/>
                <w:b/>
              </w:rPr>
            </w:pPr>
            <w:r>
              <w:rPr>
                <w:rFonts w:ascii="Arial" w:hAnsi="Arial" w:cs="Arial"/>
                <w:b/>
              </w:rPr>
              <w:t>152</w:t>
            </w:r>
          </w:p>
        </w:tc>
        <w:tc>
          <w:tcPr>
            <w:tcW w:w="2154" w:type="pct"/>
            <w:shd w:val="clear" w:color="auto" w:fill="auto"/>
          </w:tcPr>
          <w:p w:rsidR="00972405" w:rsidRPr="00CE7AE7" w:rsidRDefault="00972405" w:rsidP="001959A2">
            <w:pPr>
              <w:spacing w:after="0" w:line="-312" w:lineRule="auto"/>
              <w:jc w:val="center"/>
              <w:rPr>
                <w:rFonts w:ascii="Arial" w:hAnsi="Arial" w:cs="Arial"/>
                <w:b/>
              </w:rPr>
            </w:pPr>
            <w:r>
              <w:rPr>
                <w:rFonts w:ascii="Arial" w:hAnsi="Arial" w:cs="Arial"/>
                <w:b/>
              </w:rPr>
              <w:t>27/12/2019</w:t>
            </w:r>
          </w:p>
        </w:tc>
      </w:tr>
    </w:tbl>
    <w:p w:rsidR="000B2BCC" w:rsidRPr="000B2BCC" w:rsidRDefault="000B2BCC" w:rsidP="000B2BCC">
      <w:pPr>
        <w:spacing w:after="0"/>
        <w:rPr>
          <w:rFonts w:ascii="Arial" w:hAnsi="Arial"/>
          <w:b/>
          <w:sz w:val="20"/>
          <w:szCs w:val="20"/>
        </w:rPr>
      </w:pPr>
    </w:p>
    <w:p w:rsidR="000B2BCC" w:rsidRPr="000B2BCC" w:rsidRDefault="000B2BCC" w:rsidP="000B2BCC">
      <w:pPr>
        <w:pStyle w:val="Textoindependiente"/>
        <w:spacing w:line="249" w:lineRule="auto"/>
        <w:rPr>
          <w:sz w:val="20"/>
        </w:rPr>
      </w:pPr>
    </w:p>
    <w:p w:rsidR="004A35A4" w:rsidRPr="000B2BCC" w:rsidRDefault="004A35A4" w:rsidP="000B2BCC">
      <w:pPr>
        <w:pStyle w:val="NormalWeb"/>
        <w:spacing w:before="0" w:beforeAutospacing="0" w:after="0" w:afterAutospacing="0"/>
        <w:jc w:val="both"/>
        <w:rPr>
          <w:sz w:val="20"/>
          <w:szCs w:val="20"/>
        </w:rPr>
      </w:pPr>
    </w:p>
    <w:p w:rsidR="004A35A4" w:rsidRPr="000B2BCC" w:rsidRDefault="004A35A4" w:rsidP="000B2BCC">
      <w:pPr>
        <w:pStyle w:val="NormalWeb"/>
        <w:spacing w:before="0" w:beforeAutospacing="0" w:after="0" w:afterAutospacing="0"/>
        <w:jc w:val="both"/>
        <w:rPr>
          <w:sz w:val="20"/>
          <w:szCs w:val="20"/>
        </w:rPr>
      </w:pPr>
    </w:p>
    <w:sectPr w:rsidR="004A35A4" w:rsidRPr="000B2BCC" w:rsidSect="00AF2DEC">
      <w:headerReference w:type="default" r:id="rId13"/>
      <w:footerReference w:type="default" r:id="rId14"/>
      <w:pgSz w:w="12240" w:h="15840"/>
      <w:pgMar w:top="255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05" w:rsidRDefault="00972405" w:rsidP="00F405D7">
      <w:pPr>
        <w:spacing w:after="0" w:line="240" w:lineRule="auto"/>
      </w:pPr>
      <w:r>
        <w:separator/>
      </w:r>
    </w:p>
  </w:endnote>
  <w:endnote w:type="continuationSeparator" w:id="0">
    <w:p w:rsidR="00972405" w:rsidRDefault="00972405" w:rsidP="00F4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325234"/>
      <w:docPartObj>
        <w:docPartGallery w:val="Page Numbers (Bottom of Page)"/>
        <w:docPartUnique/>
      </w:docPartObj>
    </w:sdtPr>
    <w:sdtEndPr/>
    <w:sdtContent>
      <w:p w:rsidR="00972405" w:rsidRDefault="00972405">
        <w:pPr>
          <w:pStyle w:val="Piedepgina"/>
          <w:jc w:val="center"/>
        </w:pPr>
        <w:r>
          <w:fldChar w:fldCharType="begin"/>
        </w:r>
        <w:r>
          <w:instrText>PAGE   \* MERGEFORMAT</w:instrText>
        </w:r>
        <w:r>
          <w:fldChar w:fldCharType="separate"/>
        </w:r>
        <w:r w:rsidR="009263DF" w:rsidRPr="009263DF">
          <w:rPr>
            <w:noProof/>
            <w:lang w:val="es-ES"/>
          </w:rPr>
          <w:t>66</w:t>
        </w:r>
        <w:r>
          <w:fldChar w:fldCharType="end"/>
        </w:r>
      </w:p>
    </w:sdtContent>
  </w:sdt>
  <w:p w:rsidR="00972405" w:rsidRPr="00A72436" w:rsidRDefault="00972405" w:rsidP="00A72436">
    <w:pPr>
      <w:pStyle w:val="Piedepgina"/>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05" w:rsidRDefault="00972405" w:rsidP="00F405D7">
      <w:pPr>
        <w:spacing w:after="0" w:line="240" w:lineRule="auto"/>
      </w:pPr>
      <w:r>
        <w:separator/>
      </w:r>
    </w:p>
  </w:footnote>
  <w:footnote w:type="continuationSeparator" w:id="0">
    <w:p w:rsidR="00972405" w:rsidRDefault="00972405" w:rsidP="00F405D7">
      <w:pPr>
        <w:spacing w:after="0" w:line="240" w:lineRule="auto"/>
      </w:pPr>
      <w:r>
        <w:continuationSeparator/>
      </w:r>
    </w:p>
  </w:footnote>
  <w:footnote w:id="1">
    <w:p w:rsidR="00972405" w:rsidRDefault="00972405" w:rsidP="001959A2">
      <w:pPr>
        <w:adjustRightInd w:val="0"/>
        <w:spacing w:after="240"/>
        <w:ind w:firstLine="708"/>
        <w:jc w:val="both"/>
        <w:rPr>
          <w:i/>
          <w:sz w:val="16"/>
          <w:szCs w:val="16"/>
        </w:rPr>
      </w:pPr>
      <w:r>
        <w:rPr>
          <w:rStyle w:val="Refdenotaalpie"/>
          <w:sz w:val="20"/>
          <w:szCs w:val="20"/>
        </w:rPr>
        <w:footnoteRef/>
      </w:r>
      <w:r>
        <w:rPr>
          <w:sz w:val="16"/>
          <w:szCs w:val="16"/>
        </w:rPr>
        <w:t xml:space="preserve"> </w:t>
      </w:r>
      <w:r>
        <w:rPr>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972405" w:rsidRDefault="00972405" w:rsidP="001959A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72405" w:rsidTr="00972405">
      <w:trPr>
        <w:cantSplit/>
        <w:trHeight w:val="329"/>
      </w:trPr>
      <w:tc>
        <w:tcPr>
          <w:tcW w:w="1260" w:type="dxa"/>
          <w:vMerge w:val="restart"/>
          <w:vAlign w:val="center"/>
        </w:tcPr>
        <w:p w:rsidR="00972405" w:rsidRDefault="00972405" w:rsidP="00972405">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8.75pt">
                <v:imagedata r:id="rId1" o:title=""/>
              </v:shape>
              <o:OLEObject Type="Embed" ProgID="Word.Picture.8" ShapeID="_x0000_i1027" DrawAspect="Content" ObjectID="_1695197571" r:id="rId2"/>
            </w:object>
          </w:r>
        </w:p>
      </w:tc>
      <w:tc>
        <w:tcPr>
          <w:tcW w:w="9000" w:type="dxa"/>
          <w:gridSpan w:val="2"/>
          <w:tcBorders>
            <w:bottom w:val="double" w:sz="4" w:space="0" w:color="auto"/>
          </w:tcBorders>
          <w:vAlign w:val="bottom"/>
        </w:tcPr>
        <w:p w:rsidR="00972405" w:rsidRDefault="00972405" w:rsidP="0097240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972405" w:rsidTr="00972405">
      <w:trPr>
        <w:cantSplit/>
        <w:trHeight w:val="49"/>
      </w:trPr>
      <w:tc>
        <w:tcPr>
          <w:tcW w:w="1260" w:type="dxa"/>
          <w:vMerge/>
        </w:tcPr>
        <w:p w:rsidR="00972405" w:rsidRDefault="00972405" w:rsidP="00972405">
          <w:pPr>
            <w:pStyle w:val="Encabezado"/>
            <w:rPr>
              <w:rFonts w:ascii="CG Omega" w:hAnsi="CG Omega" w:cs="CG Omega"/>
              <w:sz w:val="16"/>
              <w:szCs w:val="16"/>
            </w:rPr>
          </w:pPr>
        </w:p>
      </w:tc>
      <w:tc>
        <w:tcPr>
          <w:tcW w:w="9000" w:type="dxa"/>
          <w:gridSpan w:val="2"/>
          <w:tcBorders>
            <w:top w:val="double" w:sz="4" w:space="0" w:color="auto"/>
          </w:tcBorders>
        </w:tcPr>
        <w:p w:rsidR="00972405" w:rsidRDefault="00972405" w:rsidP="00972405">
          <w:pPr>
            <w:pStyle w:val="Encabezado"/>
            <w:ind w:left="-70"/>
            <w:jc w:val="right"/>
            <w:rPr>
              <w:rFonts w:ascii="Arial Narrow" w:hAnsi="Arial Narrow" w:cs="Arial Narrow"/>
              <w:sz w:val="4"/>
              <w:szCs w:val="4"/>
            </w:rPr>
          </w:pPr>
        </w:p>
      </w:tc>
    </w:tr>
    <w:tr w:rsidR="00972405" w:rsidTr="00972405">
      <w:trPr>
        <w:cantSplit/>
        <w:trHeight w:val="291"/>
      </w:trPr>
      <w:tc>
        <w:tcPr>
          <w:tcW w:w="1260" w:type="dxa"/>
          <w:vMerge/>
        </w:tcPr>
        <w:p w:rsidR="00972405" w:rsidRDefault="00972405" w:rsidP="00972405">
          <w:pPr>
            <w:pStyle w:val="Encabezado"/>
            <w:rPr>
              <w:rFonts w:ascii="CG Omega" w:hAnsi="CG Omega" w:cs="CG Omega"/>
              <w:sz w:val="16"/>
              <w:szCs w:val="16"/>
            </w:rPr>
          </w:pPr>
        </w:p>
      </w:tc>
      <w:tc>
        <w:tcPr>
          <w:tcW w:w="4212" w:type="dxa"/>
        </w:tcPr>
        <w:p w:rsidR="00972405" w:rsidRDefault="00972405" w:rsidP="00972405">
          <w:pPr>
            <w:pStyle w:val="Encabezado"/>
            <w:spacing w:line="256" w:lineRule="auto"/>
            <w:ind w:left="110"/>
            <w:rPr>
              <w:b/>
              <w:bCs/>
              <w:color w:val="000000"/>
              <w:sz w:val="17"/>
              <w:szCs w:val="17"/>
            </w:rPr>
          </w:pPr>
          <w:r>
            <w:rPr>
              <w:b/>
              <w:bCs/>
              <w:sz w:val="17"/>
              <w:szCs w:val="17"/>
            </w:rPr>
            <w:t>H. Congreso del Estado de Yucatán</w:t>
          </w:r>
        </w:p>
        <w:p w:rsidR="00972405" w:rsidRDefault="00972405" w:rsidP="00972405">
          <w:pPr>
            <w:pStyle w:val="Encabezado"/>
            <w:spacing w:line="256" w:lineRule="auto"/>
            <w:ind w:left="110"/>
            <w:rPr>
              <w:sz w:val="17"/>
              <w:szCs w:val="17"/>
            </w:rPr>
          </w:pPr>
          <w:r>
            <w:rPr>
              <w:sz w:val="17"/>
              <w:szCs w:val="17"/>
            </w:rPr>
            <w:t>Secretaría General del Poder Legislativo</w:t>
          </w:r>
        </w:p>
        <w:p w:rsidR="00972405" w:rsidRDefault="00972405" w:rsidP="00972405">
          <w:pPr>
            <w:pStyle w:val="Encabezado"/>
            <w:ind w:left="-70"/>
            <w:rPr>
              <w:rFonts w:ascii="Arial Narrow" w:hAnsi="Arial Narrow" w:cs="Arial Narrow"/>
              <w:sz w:val="4"/>
              <w:szCs w:val="4"/>
            </w:rPr>
          </w:pPr>
        </w:p>
      </w:tc>
      <w:tc>
        <w:tcPr>
          <w:tcW w:w="4788" w:type="dxa"/>
        </w:tcPr>
        <w:p w:rsidR="00972405" w:rsidRPr="001D52AB" w:rsidRDefault="00972405" w:rsidP="00972405">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972405" w:rsidRDefault="009724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0" w:type="dxa"/>
      <w:tblInd w:w="-368" w:type="dxa"/>
      <w:tblCellMar>
        <w:left w:w="70" w:type="dxa"/>
        <w:right w:w="70" w:type="dxa"/>
      </w:tblCellMar>
      <w:tblLook w:val="0000" w:firstRow="0" w:lastRow="0" w:firstColumn="0" w:lastColumn="0" w:noHBand="0" w:noVBand="0"/>
    </w:tblPr>
    <w:tblGrid>
      <w:gridCol w:w="1491"/>
      <w:gridCol w:w="3946"/>
      <w:gridCol w:w="4493"/>
    </w:tblGrid>
    <w:tr w:rsidR="00972405" w:rsidRPr="002831DD" w:rsidTr="001959A2">
      <w:trPr>
        <w:cantSplit/>
        <w:trHeight w:val="331"/>
      </w:trPr>
      <w:tc>
        <w:tcPr>
          <w:tcW w:w="1491" w:type="dxa"/>
          <w:vMerge w:val="restart"/>
          <w:vAlign w:val="center"/>
        </w:tcPr>
        <w:bookmarkStart w:id="14" w:name="_MON_1161102484"/>
        <w:bookmarkEnd w:id="14"/>
        <w:bookmarkStart w:id="15" w:name="_MON_1161073130"/>
        <w:bookmarkEnd w:id="15"/>
        <w:p w:rsidR="00972405" w:rsidRPr="006A4AC3" w:rsidRDefault="00972405" w:rsidP="001959A2">
          <w:pPr>
            <w:pStyle w:val="Encabezado"/>
            <w:jc w:val="center"/>
            <w:rPr>
              <w:rFonts w:ascii="CG Omega" w:hAnsi="CG Omega"/>
            </w:rPr>
          </w:pPr>
          <w:r w:rsidRPr="006A4AC3">
            <w:rPr>
              <w:rFonts w:ascii="CG Omega" w:hAnsi="CG Omega"/>
            </w:rPr>
            <w:object w:dxaOrig="1124"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53.25pt">
                <v:imagedata r:id="rId1" o:title=""/>
              </v:shape>
              <o:OLEObject Type="Embed" ProgID="Word.Picture.8" ShapeID="_x0000_i1028" DrawAspect="Content" ObjectID="_1695197572" r:id="rId2"/>
            </w:object>
          </w:r>
        </w:p>
      </w:tc>
      <w:tc>
        <w:tcPr>
          <w:tcW w:w="8439" w:type="dxa"/>
          <w:gridSpan w:val="2"/>
          <w:tcBorders>
            <w:bottom w:val="double" w:sz="4" w:space="0" w:color="auto"/>
          </w:tcBorders>
          <w:vAlign w:val="bottom"/>
        </w:tcPr>
        <w:p w:rsidR="00972405" w:rsidRPr="00164C2E" w:rsidRDefault="00972405" w:rsidP="001959A2">
          <w:pPr>
            <w:pStyle w:val="Encabezado"/>
            <w:jc w:val="right"/>
            <w:rPr>
              <w:rFonts w:ascii="Franklin Gothic Medium" w:hAnsi="Franklin Gothic Medium" w:cs="Microsoft Sans Serif"/>
              <w:b/>
              <w:bCs/>
            </w:rPr>
          </w:pPr>
          <w:r w:rsidRPr="00164C2E">
            <w:rPr>
              <w:rFonts w:ascii="Franklin Gothic Medium" w:hAnsi="Franklin Gothic Medium" w:cs="Microsoft Sans Serif"/>
              <w:b/>
              <w:bCs/>
            </w:rPr>
            <w:t xml:space="preserve">LEY DE HACIENDA </w:t>
          </w:r>
          <w:r>
            <w:rPr>
              <w:rFonts w:ascii="Franklin Gothic Medium" w:hAnsi="Franklin Gothic Medium" w:cs="Microsoft Sans Serif"/>
              <w:b/>
              <w:bCs/>
            </w:rPr>
            <w:t xml:space="preserve">DEL </w:t>
          </w:r>
          <w:r w:rsidRPr="00164C2E">
            <w:rPr>
              <w:rFonts w:ascii="Franklin Gothic Medium" w:hAnsi="Franklin Gothic Medium" w:cs="Microsoft Sans Serif"/>
              <w:b/>
              <w:bCs/>
            </w:rPr>
            <w:t xml:space="preserve">MUNICIPIO DE </w:t>
          </w:r>
          <w:r>
            <w:rPr>
              <w:rFonts w:ascii="Franklin Gothic Medium" w:hAnsi="Franklin Gothic Medium" w:cs="Microsoft Sans Serif"/>
              <w:b/>
              <w:bCs/>
            </w:rPr>
            <w:t>TZUCACAB, YUCATÁN</w:t>
          </w:r>
        </w:p>
      </w:tc>
    </w:tr>
    <w:tr w:rsidR="00972405" w:rsidRPr="002831DD" w:rsidTr="001959A2">
      <w:trPr>
        <w:cantSplit/>
        <w:trHeight w:val="50"/>
      </w:trPr>
      <w:tc>
        <w:tcPr>
          <w:tcW w:w="1491" w:type="dxa"/>
          <w:vMerge/>
        </w:tcPr>
        <w:p w:rsidR="00972405" w:rsidRPr="006A4AC3" w:rsidRDefault="00972405" w:rsidP="001959A2">
          <w:pPr>
            <w:pStyle w:val="Encabezado"/>
            <w:rPr>
              <w:rFonts w:ascii="CG Omega" w:hAnsi="CG Omega"/>
            </w:rPr>
          </w:pPr>
        </w:p>
      </w:tc>
      <w:tc>
        <w:tcPr>
          <w:tcW w:w="8439" w:type="dxa"/>
          <w:gridSpan w:val="2"/>
          <w:tcBorders>
            <w:top w:val="double" w:sz="4" w:space="0" w:color="auto"/>
          </w:tcBorders>
        </w:tcPr>
        <w:p w:rsidR="00972405" w:rsidRPr="00164C2E" w:rsidRDefault="00972405" w:rsidP="001959A2">
          <w:pPr>
            <w:pStyle w:val="Encabezado"/>
            <w:ind w:left="-70"/>
            <w:jc w:val="right"/>
            <w:rPr>
              <w:rFonts w:ascii="Arial Narrow" w:hAnsi="Arial Narrow"/>
            </w:rPr>
          </w:pPr>
        </w:p>
      </w:tc>
    </w:tr>
    <w:tr w:rsidR="00972405" w:rsidRPr="002831DD" w:rsidTr="001959A2">
      <w:trPr>
        <w:cantSplit/>
        <w:trHeight w:val="293"/>
      </w:trPr>
      <w:tc>
        <w:tcPr>
          <w:tcW w:w="1491" w:type="dxa"/>
          <w:vMerge/>
        </w:tcPr>
        <w:p w:rsidR="00972405" w:rsidRPr="006A4AC3" w:rsidRDefault="00972405" w:rsidP="001959A2">
          <w:pPr>
            <w:pStyle w:val="Encabezado"/>
            <w:rPr>
              <w:rFonts w:ascii="CG Omega" w:hAnsi="CG Omega"/>
            </w:rPr>
          </w:pPr>
        </w:p>
      </w:tc>
      <w:tc>
        <w:tcPr>
          <w:tcW w:w="3946" w:type="dxa"/>
        </w:tcPr>
        <w:p w:rsidR="00972405" w:rsidRPr="00164C2E" w:rsidRDefault="00972405" w:rsidP="001959A2">
          <w:pPr>
            <w:pStyle w:val="Encabezado"/>
            <w:ind w:left="-4"/>
            <w:rPr>
              <w:rFonts w:ascii="Arial Narrow" w:hAnsi="Arial Narrow"/>
              <w:b/>
              <w:bCs/>
            </w:rPr>
          </w:pPr>
          <w:r w:rsidRPr="00164C2E">
            <w:rPr>
              <w:rFonts w:ascii="Arial Narrow" w:hAnsi="Arial Narrow"/>
              <w:b/>
              <w:bCs/>
            </w:rPr>
            <w:t>H. Congreso del Estado de Yucatán</w:t>
          </w:r>
        </w:p>
        <w:p w:rsidR="00972405" w:rsidRPr="00164C2E" w:rsidRDefault="00972405" w:rsidP="001959A2">
          <w:pPr>
            <w:pStyle w:val="Encabezado"/>
            <w:ind w:left="-4"/>
            <w:rPr>
              <w:rFonts w:ascii="Arial Narrow" w:hAnsi="Arial Narrow"/>
            </w:rPr>
          </w:pPr>
          <w:r>
            <w:rPr>
              <w:rFonts w:ascii="Arial Narrow" w:hAnsi="Arial Narrow"/>
            </w:rPr>
            <w:t>Secretaría General del Poder Legislativo</w:t>
          </w:r>
        </w:p>
        <w:p w:rsidR="00972405" w:rsidRPr="00164C2E" w:rsidRDefault="00972405" w:rsidP="001959A2">
          <w:pPr>
            <w:pStyle w:val="Encabezado"/>
            <w:ind w:left="-4"/>
            <w:rPr>
              <w:rFonts w:ascii="Arial Narrow" w:hAnsi="Arial Narrow"/>
            </w:rPr>
          </w:pPr>
          <w:r w:rsidRPr="00164C2E">
            <w:rPr>
              <w:rFonts w:ascii="Arial Narrow" w:hAnsi="Arial Narrow"/>
            </w:rPr>
            <w:t>Unidad de Servicios Técnico-Legislativos</w:t>
          </w:r>
        </w:p>
        <w:p w:rsidR="00972405" w:rsidRPr="00164C2E" w:rsidRDefault="00972405" w:rsidP="001959A2">
          <w:pPr>
            <w:pStyle w:val="Encabezado"/>
            <w:ind w:left="-70"/>
            <w:rPr>
              <w:rFonts w:ascii="Arial Narrow" w:hAnsi="Arial Narrow"/>
            </w:rPr>
          </w:pPr>
        </w:p>
      </w:tc>
      <w:tc>
        <w:tcPr>
          <w:tcW w:w="4493" w:type="dxa"/>
        </w:tcPr>
        <w:p w:rsidR="00972405" w:rsidRDefault="00AF2DEC" w:rsidP="001959A2">
          <w:pPr>
            <w:pStyle w:val="Encabezado"/>
            <w:ind w:left="-70"/>
            <w:jc w:val="right"/>
            <w:rPr>
              <w:i/>
              <w:iCs/>
              <w:color w:val="181818"/>
            </w:rPr>
          </w:pPr>
          <w:r>
            <w:rPr>
              <w:i/>
              <w:iCs/>
              <w:color w:val="181818"/>
            </w:rPr>
            <w:t>Última Reforma</w:t>
          </w:r>
          <w:r w:rsidR="00972405">
            <w:rPr>
              <w:i/>
              <w:iCs/>
              <w:color w:val="181818"/>
            </w:rPr>
            <w:t xml:space="preserve"> </w:t>
          </w:r>
          <w:r w:rsidR="00972405" w:rsidRPr="00164C2E">
            <w:rPr>
              <w:i/>
              <w:iCs/>
              <w:color w:val="181818"/>
            </w:rPr>
            <w:t xml:space="preserve">D.O. </w:t>
          </w:r>
          <w:r w:rsidR="00972405">
            <w:rPr>
              <w:i/>
              <w:iCs/>
              <w:color w:val="181818"/>
            </w:rPr>
            <w:t>2</w:t>
          </w:r>
          <w:r>
            <w:rPr>
              <w:i/>
              <w:iCs/>
              <w:color w:val="181818"/>
            </w:rPr>
            <w:t>7</w:t>
          </w:r>
          <w:r w:rsidR="00972405" w:rsidRPr="00164C2E">
            <w:rPr>
              <w:i/>
              <w:iCs/>
              <w:color w:val="181818"/>
            </w:rPr>
            <w:t>-</w:t>
          </w:r>
          <w:r w:rsidR="00972405">
            <w:rPr>
              <w:i/>
              <w:iCs/>
              <w:color w:val="181818"/>
            </w:rPr>
            <w:t>Diciembre</w:t>
          </w:r>
          <w:r w:rsidR="00972405" w:rsidRPr="00164C2E">
            <w:rPr>
              <w:i/>
              <w:iCs/>
              <w:color w:val="181818"/>
            </w:rPr>
            <w:t>-20</w:t>
          </w:r>
          <w:r>
            <w:rPr>
              <w:i/>
              <w:iCs/>
              <w:color w:val="181818"/>
            </w:rPr>
            <w:t>19</w:t>
          </w:r>
        </w:p>
        <w:p w:rsidR="00972405" w:rsidRPr="00164C2E" w:rsidRDefault="00972405" w:rsidP="001959A2">
          <w:pPr>
            <w:pStyle w:val="Encabezado"/>
            <w:ind w:left="-70"/>
            <w:jc w:val="right"/>
            <w:rPr>
              <w:i/>
              <w:iCs/>
            </w:rPr>
          </w:pPr>
        </w:p>
      </w:tc>
    </w:tr>
  </w:tbl>
  <w:p w:rsidR="00972405" w:rsidRDefault="009724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2"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0B142F2B"/>
    <w:multiLevelType w:val="hybridMultilevel"/>
    <w:tmpl w:val="71949ADE"/>
    <w:lvl w:ilvl="0" w:tplc="4AE0D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994023"/>
    <w:multiLevelType w:val="hybridMultilevel"/>
    <w:tmpl w:val="201299A4"/>
    <w:lvl w:ilvl="0" w:tplc="BB1CB886">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1C896C07"/>
    <w:multiLevelType w:val="hybridMultilevel"/>
    <w:tmpl w:val="71949ADE"/>
    <w:lvl w:ilvl="0" w:tplc="4AE0D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0E71D7"/>
    <w:multiLevelType w:val="hybridMultilevel"/>
    <w:tmpl w:val="86784D72"/>
    <w:lvl w:ilvl="0" w:tplc="5CF6E1B6">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43E5A2E"/>
    <w:multiLevelType w:val="hybridMultilevel"/>
    <w:tmpl w:val="9E4446D4"/>
    <w:lvl w:ilvl="0" w:tplc="4BC089AA">
      <w:start w:val="1"/>
      <w:numFmt w:val="decimal"/>
      <w:lvlText w:val="%1."/>
      <w:lvlJc w:val="left"/>
      <w:pPr>
        <w:ind w:left="1778" w:hanging="360"/>
      </w:pPr>
      <w:rPr>
        <w:rFonts w:hint="default"/>
        <w:sz w:val="22"/>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540FE1"/>
    <w:multiLevelType w:val="hybridMultilevel"/>
    <w:tmpl w:val="B11AAF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DA23619"/>
    <w:multiLevelType w:val="hybridMultilevel"/>
    <w:tmpl w:val="5C545DB4"/>
    <w:lvl w:ilvl="0" w:tplc="9C9E0266">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1" w15:restartNumberingAfterBreak="0">
    <w:nsid w:val="41604690"/>
    <w:multiLevelType w:val="hybridMultilevel"/>
    <w:tmpl w:val="3264A512"/>
    <w:lvl w:ilvl="0" w:tplc="474A3BFA">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2"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24" w15:restartNumberingAfterBreak="0">
    <w:nsid w:val="5A0B2CDE"/>
    <w:multiLevelType w:val="hybridMultilevel"/>
    <w:tmpl w:val="ABFA492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444B13"/>
    <w:multiLevelType w:val="hybridMultilevel"/>
    <w:tmpl w:val="3B6AA234"/>
    <w:lvl w:ilvl="0" w:tplc="9730B466">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6"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F753353"/>
    <w:multiLevelType w:val="hybridMultilevel"/>
    <w:tmpl w:val="C5D4F14C"/>
    <w:lvl w:ilvl="0" w:tplc="8C449644">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6FA01A3D"/>
    <w:multiLevelType w:val="hybridMultilevel"/>
    <w:tmpl w:val="77FC963C"/>
    <w:lvl w:ilvl="0" w:tplc="E5547DFC">
      <w:start w:val="3"/>
      <w:numFmt w:val="upperLetter"/>
      <w:lvlText w:val="%1."/>
      <w:lvlJc w:val="left"/>
      <w:pPr>
        <w:tabs>
          <w:tab w:val="num" w:pos="720"/>
        </w:tabs>
        <w:ind w:left="720" w:hanging="360"/>
      </w:pPr>
    </w:lvl>
    <w:lvl w:ilvl="1" w:tplc="C262ACD0" w:tentative="1">
      <w:start w:val="1"/>
      <w:numFmt w:val="upperLetter"/>
      <w:lvlText w:val="%2."/>
      <w:lvlJc w:val="left"/>
      <w:pPr>
        <w:tabs>
          <w:tab w:val="num" w:pos="1440"/>
        </w:tabs>
        <w:ind w:left="1440" w:hanging="360"/>
      </w:pPr>
    </w:lvl>
    <w:lvl w:ilvl="2" w:tplc="2CCE2E60" w:tentative="1">
      <w:start w:val="1"/>
      <w:numFmt w:val="upperLetter"/>
      <w:lvlText w:val="%3."/>
      <w:lvlJc w:val="left"/>
      <w:pPr>
        <w:tabs>
          <w:tab w:val="num" w:pos="2160"/>
        </w:tabs>
        <w:ind w:left="2160" w:hanging="360"/>
      </w:pPr>
    </w:lvl>
    <w:lvl w:ilvl="3" w:tplc="9190E5D8" w:tentative="1">
      <w:start w:val="1"/>
      <w:numFmt w:val="upperLetter"/>
      <w:lvlText w:val="%4."/>
      <w:lvlJc w:val="left"/>
      <w:pPr>
        <w:tabs>
          <w:tab w:val="num" w:pos="2880"/>
        </w:tabs>
        <w:ind w:left="2880" w:hanging="360"/>
      </w:pPr>
    </w:lvl>
    <w:lvl w:ilvl="4" w:tplc="3662BDB6" w:tentative="1">
      <w:start w:val="1"/>
      <w:numFmt w:val="upperLetter"/>
      <w:lvlText w:val="%5."/>
      <w:lvlJc w:val="left"/>
      <w:pPr>
        <w:tabs>
          <w:tab w:val="num" w:pos="3600"/>
        </w:tabs>
        <w:ind w:left="3600" w:hanging="360"/>
      </w:pPr>
    </w:lvl>
    <w:lvl w:ilvl="5" w:tplc="A68AA094" w:tentative="1">
      <w:start w:val="1"/>
      <w:numFmt w:val="upperLetter"/>
      <w:lvlText w:val="%6."/>
      <w:lvlJc w:val="left"/>
      <w:pPr>
        <w:tabs>
          <w:tab w:val="num" w:pos="4320"/>
        </w:tabs>
        <w:ind w:left="4320" w:hanging="360"/>
      </w:pPr>
    </w:lvl>
    <w:lvl w:ilvl="6" w:tplc="FEFE1D00" w:tentative="1">
      <w:start w:val="1"/>
      <w:numFmt w:val="upperLetter"/>
      <w:lvlText w:val="%7."/>
      <w:lvlJc w:val="left"/>
      <w:pPr>
        <w:tabs>
          <w:tab w:val="num" w:pos="5040"/>
        </w:tabs>
        <w:ind w:left="5040" w:hanging="360"/>
      </w:pPr>
    </w:lvl>
    <w:lvl w:ilvl="7" w:tplc="D5FA6BC2" w:tentative="1">
      <w:start w:val="1"/>
      <w:numFmt w:val="upperLetter"/>
      <w:lvlText w:val="%8."/>
      <w:lvlJc w:val="left"/>
      <w:pPr>
        <w:tabs>
          <w:tab w:val="num" w:pos="5760"/>
        </w:tabs>
        <w:ind w:left="5760" w:hanging="360"/>
      </w:pPr>
    </w:lvl>
    <w:lvl w:ilvl="8" w:tplc="772E90AE" w:tentative="1">
      <w:start w:val="1"/>
      <w:numFmt w:val="upperLetter"/>
      <w:lvlText w:val="%9."/>
      <w:lvlJc w:val="left"/>
      <w:pPr>
        <w:tabs>
          <w:tab w:val="num" w:pos="6480"/>
        </w:tabs>
        <w:ind w:left="6480" w:hanging="360"/>
      </w:pPr>
    </w:lvl>
  </w:abstractNum>
  <w:abstractNum w:abstractNumId="29" w15:restartNumberingAfterBreak="0">
    <w:nsid w:val="70646BA8"/>
    <w:multiLevelType w:val="hybridMultilevel"/>
    <w:tmpl w:val="E54AE250"/>
    <w:lvl w:ilvl="0" w:tplc="D3D409D4">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73B95AD8"/>
    <w:multiLevelType w:val="hybridMultilevel"/>
    <w:tmpl w:val="A3BAC58E"/>
    <w:lvl w:ilvl="0" w:tplc="4A18D368">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2" w15:restartNumberingAfterBreak="0">
    <w:nsid w:val="7D88213F"/>
    <w:multiLevelType w:val="hybridMultilevel"/>
    <w:tmpl w:val="5C48D434"/>
    <w:lvl w:ilvl="0" w:tplc="49AA4DD0">
      <w:start w:val="1"/>
      <w:numFmt w:val="upperLetter"/>
      <w:lvlText w:val="%1."/>
      <w:lvlJc w:val="left"/>
      <w:pPr>
        <w:tabs>
          <w:tab w:val="num" w:pos="720"/>
        </w:tabs>
        <w:ind w:left="720" w:hanging="360"/>
      </w:pPr>
    </w:lvl>
    <w:lvl w:ilvl="1" w:tplc="BE984932" w:tentative="1">
      <w:start w:val="1"/>
      <w:numFmt w:val="upperLetter"/>
      <w:lvlText w:val="%2."/>
      <w:lvlJc w:val="left"/>
      <w:pPr>
        <w:tabs>
          <w:tab w:val="num" w:pos="1440"/>
        </w:tabs>
        <w:ind w:left="1440" w:hanging="360"/>
      </w:pPr>
    </w:lvl>
    <w:lvl w:ilvl="2" w:tplc="52F4D28C" w:tentative="1">
      <w:start w:val="1"/>
      <w:numFmt w:val="upperLetter"/>
      <w:lvlText w:val="%3."/>
      <w:lvlJc w:val="left"/>
      <w:pPr>
        <w:tabs>
          <w:tab w:val="num" w:pos="2160"/>
        </w:tabs>
        <w:ind w:left="2160" w:hanging="360"/>
      </w:pPr>
    </w:lvl>
    <w:lvl w:ilvl="3" w:tplc="DF72A82E" w:tentative="1">
      <w:start w:val="1"/>
      <w:numFmt w:val="upperLetter"/>
      <w:lvlText w:val="%4."/>
      <w:lvlJc w:val="left"/>
      <w:pPr>
        <w:tabs>
          <w:tab w:val="num" w:pos="2880"/>
        </w:tabs>
        <w:ind w:left="2880" w:hanging="360"/>
      </w:pPr>
    </w:lvl>
    <w:lvl w:ilvl="4" w:tplc="6390EA4C" w:tentative="1">
      <w:start w:val="1"/>
      <w:numFmt w:val="upperLetter"/>
      <w:lvlText w:val="%5."/>
      <w:lvlJc w:val="left"/>
      <w:pPr>
        <w:tabs>
          <w:tab w:val="num" w:pos="3600"/>
        </w:tabs>
        <w:ind w:left="3600" w:hanging="360"/>
      </w:pPr>
    </w:lvl>
    <w:lvl w:ilvl="5" w:tplc="06A666D4" w:tentative="1">
      <w:start w:val="1"/>
      <w:numFmt w:val="upperLetter"/>
      <w:lvlText w:val="%6."/>
      <w:lvlJc w:val="left"/>
      <w:pPr>
        <w:tabs>
          <w:tab w:val="num" w:pos="4320"/>
        </w:tabs>
        <w:ind w:left="4320" w:hanging="360"/>
      </w:pPr>
    </w:lvl>
    <w:lvl w:ilvl="6" w:tplc="4F4CB056" w:tentative="1">
      <w:start w:val="1"/>
      <w:numFmt w:val="upperLetter"/>
      <w:lvlText w:val="%7."/>
      <w:lvlJc w:val="left"/>
      <w:pPr>
        <w:tabs>
          <w:tab w:val="num" w:pos="5040"/>
        </w:tabs>
        <w:ind w:left="5040" w:hanging="360"/>
      </w:pPr>
    </w:lvl>
    <w:lvl w:ilvl="7" w:tplc="7A2AFE22" w:tentative="1">
      <w:start w:val="1"/>
      <w:numFmt w:val="upperLetter"/>
      <w:lvlText w:val="%8."/>
      <w:lvlJc w:val="left"/>
      <w:pPr>
        <w:tabs>
          <w:tab w:val="num" w:pos="5760"/>
        </w:tabs>
        <w:ind w:left="5760" w:hanging="360"/>
      </w:pPr>
    </w:lvl>
    <w:lvl w:ilvl="8" w:tplc="E52C534A" w:tentative="1">
      <w:start w:val="1"/>
      <w:numFmt w:val="upperLetter"/>
      <w:lvlText w:val="%9."/>
      <w:lvlJc w:val="left"/>
      <w:pPr>
        <w:tabs>
          <w:tab w:val="num" w:pos="6480"/>
        </w:tabs>
        <w:ind w:left="6480" w:hanging="360"/>
      </w:pPr>
    </w:lvl>
  </w:abstractNum>
  <w:abstractNum w:abstractNumId="33" w15:restartNumberingAfterBreak="0">
    <w:nsid w:val="7EE91417"/>
    <w:multiLevelType w:val="hybridMultilevel"/>
    <w:tmpl w:val="D2FC92E4"/>
    <w:lvl w:ilvl="0" w:tplc="AB9ADD12">
      <w:start w:val="6"/>
      <w:numFmt w:val="upperLetter"/>
      <w:lvlText w:val="%1."/>
      <w:lvlJc w:val="left"/>
      <w:pPr>
        <w:tabs>
          <w:tab w:val="num" w:pos="720"/>
        </w:tabs>
        <w:ind w:left="720" w:hanging="360"/>
      </w:pPr>
    </w:lvl>
    <w:lvl w:ilvl="1" w:tplc="A1EA209C" w:tentative="1">
      <w:start w:val="1"/>
      <w:numFmt w:val="upperLetter"/>
      <w:lvlText w:val="%2."/>
      <w:lvlJc w:val="left"/>
      <w:pPr>
        <w:tabs>
          <w:tab w:val="num" w:pos="1440"/>
        </w:tabs>
        <w:ind w:left="1440" w:hanging="360"/>
      </w:pPr>
    </w:lvl>
    <w:lvl w:ilvl="2" w:tplc="4A3A0D80" w:tentative="1">
      <w:start w:val="1"/>
      <w:numFmt w:val="upperLetter"/>
      <w:lvlText w:val="%3."/>
      <w:lvlJc w:val="left"/>
      <w:pPr>
        <w:tabs>
          <w:tab w:val="num" w:pos="2160"/>
        </w:tabs>
        <w:ind w:left="2160" w:hanging="360"/>
      </w:pPr>
    </w:lvl>
    <w:lvl w:ilvl="3" w:tplc="41D8575A" w:tentative="1">
      <w:start w:val="1"/>
      <w:numFmt w:val="upperLetter"/>
      <w:lvlText w:val="%4."/>
      <w:lvlJc w:val="left"/>
      <w:pPr>
        <w:tabs>
          <w:tab w:val="num" w:pos="2880"/>
        </w:tabs>
        <w:ind w:left="2880" w:hanging="360"/>
      </w:pPr>
    </w:lvl>
    <w:lvl w:ilvl="4" w:tplc="86FE60C2" w:tentative="1">
      <w:start w:val="1"/>
      <w:numFmt w:val="upperLetter"/>
      <w:lvlText w:val="%5."/>
      <w:lvlJc w:val="left"/>
      <w:pPr>
        <w:tabs>
          <w:tab w:val="num" w:pos="3600"/>
        </w:tabs>
        <w:ind w:left="3600" w:hanging="360"/>
      </w:pPr>
    </w:lvl>
    <w:lvl w:ilvl="5" w:tplc="65062EB6" w:tentative="1">
      <w:start w:val="1"/>
      <w:numFmt w:val="upperLetter"/>
      <w:lvlText w:val="%6."/>
      <w:lvlJc w:val="left"/>
      <w:pPr>
        <w:tabs>
          <w:tab w:val="num" w:pos="4320"/>
        </w:tabs>
        <w:ind w:left="4320" w:hanging="360"/>
      </w:pPr>
    </w:lvl>
    <w:lvl w:ilvl="6" w:tplc="6D5010E4" w:tentative="1">
      <w:start w:val="1"/>
      <w:numFmt w:val="upperLetter"/>
      <w:lvlText w:val="%7."/>
      <w:lvlJc w:val="left"/>
      <w:pPr>
        <w:tabs>
          <w:tab w:val="num" w:pos="5040"/>
        </w:tabs>
        <w:ind w:left="5040" w:hanging="360"/>
      </w:pPr>
    </w:lvl>
    <w:lvl w:ilvl="7" w:tplc="6B7AA772" w:tentative="1">
      <w:start w:val="1"/>
      <w:numFmt w:val="upperLetter"/>
      <w:lvlText w:val="%8."/>
      <w:lvlJc w:val="left"/>
      <w:pPr>
        <w:tabs>
          <w:tab w:val="num" w:pos="5760"/>
        </w:tabs>
        <w:ind w:left="5760" w:hanging="360"/>
      </w:pPr>
    </w:lvl>
    <w:lvl w:ilvl="8" w:tplc="53A08DE6" w:tentative="1">
      <w:start w:val="1"/>
      <w:numFmt w:val="upperLetter"/>
      <w:lvlText w:val="%9."/>
      <w:lvlJc w:val="left"/>
      <w:pPr>
        <w:tabs>
          <w:tab w:val="num" w:pos="6480"/>
        </w:tabs>
        <w:ind w:left="6480" w:hanging="360"/>
      </w:pPr>
    </w:lvl>
  </w:abstractNum>
  <w:abstractNum w:abstractNumId="34" w15:restartNumberingAfterBreak="0">
    <w:nsid w:val="7F7153C8"/>
    <w:multiLevelType w:val="hybridMultilevel"/>
    <w:tmpl w:val="E4CE36BA"/>
    <w:lvl w:ilvl="0" w:tplc="F21EE9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26"/>
  </w:num>
  <w:num w:numId="5">
    <w:abstractNumId w:val="0"/>
  </w:num>
  <w:num w:numId="6">
    <w:abstractNumId w:val="12"/>
  </w:num>
  <w:num w:numId="7">
    <w:abstractNumId w:val="18"/>
  </w:num>
  <w:num w:numId="8">
    <w:abstractNumId w:val="15"/>
  </w:num>
  <w:num w:numId="9">
    <w:abstractNumId w:val="1"/>
  </w:num>
  <w:num w:numId="10">
    <w:abstractNumId w:val="3"/>
  </w:num>
  <w:num w:numId="11">
    <w:abstractNumId w:val="4"/>
  </w:num>
  <w:num w:numId="12">
    <w:abstractNumId w:val="8"/>
  </w:num>
  <w:num w:numId="13">
    <w:abstractNumId w:val="9"/>
  </w:num>
  <w:num w:numId="14">
    <w:abstractNumId w:val="5"/>
  </w:num>
  <w:num w:numId="15">
    <w:abstractNumId w:val="17"/>
  </w:num>
  <w:num w:numId="16">
    <w:abstractNumId w:val="21"/>
  </w:num>
  <w:num w:numId="17">
    <w:abstractNumId w:val="34"/>
  </w:num>
  <w:num w:numId="18">
    <w:abstractNumId w:val="6"/>
  </w:num>
  <w:num w:numId="19">
    <w:abstractNumId w:val="7"/>
  </w:num>
  <w:num w:numId="20">
    <w:abstractNumId w:val="24"/>
  </w:num>
  <w:num w:numId="21">
    <w:abstractNumId w:val="11"/>
  </w:num>
  <w:num w:numId="22">
    <w:abstractNumId w:val="1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19"/>
  </w:num>
  <w:num w:numId="31">
    <w:abstractNumId w:val="2"/>
  </w:num>
  <w:num w:numId="32">
    <w:abstractNumId w:val="32"/>
  </w:num>
  <w:num w:numId="33">
    <w:abstractNumId w:val="28"/>
  </w:num>
  <w:num w:numId="34">
    <w:abstractNumId w:val="3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867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D7"/>
    <w:rsid w:val="00015BAD"/>
    <w:rsid w:val="00020039"/>
    <w:rsid w:val="00022EA3"/>
    <w:rsid w:val="000246F5"/>
    <w:rsid w:val="00036510"/>
    <w:rsid w:val="000375C4"/>
    <w:rsid w:val="00087E3E"/>
    <w:rsid w:val="000A5142"/>
    <w:rsid w:val="000A6594"/>
    <w:rsid w:val="000B2BCC"/>
    <w:rsid w:val="000B6D19"/>
    <w:rsid w:val="000C7BBE"/>
    <w:rsid w:val="000D0F47"/>
    <w:rsid w:val="000D3378"/>
    <w:rsid w:val="000D4119"/>
    <w:rsid w:val="000F14E6"/>
    <w:rsid w:val="000F5475"/>
    <w:rsid w:val="000F714A"/>
    <w:rsid w:val="00112B60"/>
    <w:rsid w:val="00113BFB"/>
    <w:rsid w:val="001145C9"/>
    <w:rsid w:val="00114C49"/>
    <w:rsid w:val="00121F1E"/>
    <w:rsid w:val="00127004"/>
    <w:rsid w:val="001638F5"/>
    <w:rsid w:val="00166BA6"/>
    <w:rsid w:val="00174EEE"/>
    <w:rsid w:val="00182C18"/>
    <w:rsid w:val="001833EF"/>
    <w:rsid w:val="00187EDD"/>
    <w:rsid w:val="00191356"/>
    <w:rsid w:val="001959A2"/>
    <w:rsid w:val="001A646E"/>
    <w:rsid w:val="001B119F"/>
    <w:rsid w:val="001B263D"/>
    <w:rsid w:val="001C2189"/>
    <w:rsid w:val="001D0BB3"/>
    <w:rsid w:val="001D123F"/>
    <w:rsid w:val="001D1264"/>
    <w:rsid w:val="001E635D"/>
    <w:rsid w:val="00204A9D"/>
    <w:rsid w:val="0021671A"/>
    <w:rsid w:val="00225ABF"/>
    <w:rsid w:val="002339D0"/>
    <w:rsid w:val="00235853"/>
    <w:rsid w:val="00236209"/>
    <w:rsid w:val="00245AFD"/>
    <w:rsid w:val="00246724"/>
    <w:rsid w:val="0025234D"/>
    <w:rsid w:val="002669C0"/>
    <w:rsid w:val="00274897"/>
    <w:rsid w:val="00276D7F"/>
    <w:rsid w:val="00290FA7"/>
    <w:rsid w:val="002A0BDB"/>
    <w:rsid w:val="002B0A84"/>
    <w:rsid w:val="002B2B65"/>
    <w:rsid w:val="002B3D3F"/>
    <w:rsid w:val="002B44BB"/>
    <w:rsid w:val="002B5105"/>
    <w:rsid w:val="002D1D53"/>
    <w:rsid w:val="002D6187"/>
    <w:rsid w:val="002E6BCC"/>
    <w:rsid w:val="00300BF1"/>
    <w:rsid w:val="00305ED8"/>
    <w:rsid w:val="00310F89"/>
    <w:rsid w:val="003119F8"/>
    <w:rsid w:val="00311F51"/>
    <w:rsid w:val="00313F46"/>
    <w:rsid w:val="00314E15"/>
    <w:rsid w:val="00325F27"/>
    <w:rsid w:val="0034255B"/>
    <w:rsid w:val="00347011"/>
    <w:rsid w:val="00351306"/>
    <w:rsid w:val="00355659"/>
    <w:rsid w:val="00355EC5"/>
    <w:rsid w:val="00370256"/>
    <w:rsid w:val="003812DC"/>
    <w:rsid w:val="00383E8C"/>
    <w:rsid w:val="00391F8D"/>
    <w:rsid w:val="00392AA2"/>
    <w:rsid w:val="00392FCC"/>
    <w:rsid w:val="0039409A"/>
    <w:rsid w:val="003A23A8"/>
    <w:rsid w:val="003B562C"/>
    <w:rsid w:val="003C2D1C"/>
    <w:rsid w:val="003C52C6"/>
    <w:rsid w:val="003C7409"/>
    <w:rsid w:val="003D1F94"/>
    <w:rsid w:val="003E2732"/>
    <w:rsid w:val="003F6291"/>
    <w:rsid w:val="003F6C3C"/>
    <w:rsid w:val="003F715A"/>
    <w:rsid w:val="003F7B89"/>
    <w:rsid w:val="00400CEF"/>
    <w:rsid w:val="004207DD"/>
    <w:rsid w:val="004342E3"/>
    <w:rsid w:val="00440F17"/>
    <w:rsid w:val="004430ED"/>
    <w:rsid w:val="00461458"/>
    <w:rsid w:val="0046551B"/>
    <w:rsid w:val="00467FDB"/>
    <w:rsid w:val="0047387E"/>
    <w:rsid w:val="004A0374"/>
    <w:rsid w:val="004A35A4"/>
    <w:rsid w:val="004A428A"/>
    <w:rsid w:val="004A6CD8"/>
    <w:rsid w:val="004B565A"/>
    <w:rsid w:val="004B609C"/>
    <w:rsid w:val="004C08C7"/>
    <w:rsid w:val="004C5992"/>
    <w:rsid w:val="004F0E63"/>
    <w:rsid w:val="00502913"/>
    <w:rsid w:val="00505855"/>
    <w:rsid w:val="00506384"/>
    <w:rsid w:val="0050707D"/>
    <w:rsid w:val="00525D86"/>
    <w:rsid w:val="00527AB6"/>
    <w:rsid w:val="00530128"/>
    <w:rsid w:val="00531AB3"/>
    <w:rsid w:val="00533997"/>
    <w:rsid w:val="005414D3"/>
    <w:rsid w:val="005429F0"/>
    <w:rsid w:val="00542EE9"/>
    <w:rsid w:val="00550ED7"/>
    <w:rsid w:val="005565E9"/>
    <w:rsid w:val="00563061"/>
    <w:rsid w:val="00571B66"/>
    <w:rsid w:val="005720A1"/>
    <w:rsid w:val="005752D5"/>
    <w:rsid w:val="00584008"/>
    <w:rsid w:val="005915DA"/>
    <w:rsid w:val="00591738"/>
    <w:rsid w:val="005A3013"/>
    <w:rsid w:val="005A4840"/>
    <w:rsid w:val="005B4531"/>
    <w:rsid w:val="005C3DEF"/>
    <w:rsid w:val="005C5DCF"/>
    <w:rsid w:val="005D1101"/>
    <w:rsid w:val="005D5354"/>
    <w:rsid w:val="005E18D3"/>
    <w:rsid w:val="00601920"/>
    <w:rsid w:val="00603094"/>
    <w:rsid w:val="006046F1"/>
    <w:rsid w:val="00610B7C"/>
    <w:rsid w:val="00613D1C"/>
    <w:rsid w:val="006151D3"/>
    <w:rsid w:val="00622C02"/>
    <w:rsid w:val="00632FAB"/>
    <w:rsid w:val="00633EF8"/>
    <w:rsid w:val="0064716E"/>
    <w:rsid w:val="00652E2B"/>
    <w:rsid w:val="00654689"/>
    <w:rsid w:val="00666D7D"/>
    <w:rsid w:val="006727C2"/>
    <w:rsid w:val="006728A2"/>
    <w:rsid w:val="00672A20"/>
    <w:rsid w:val="00692629"/>
    <w:rsid w:val="006936CD"/>
    <w:rsid w:val="00694157"/>
    <w:rsid w:val="006976F2"/>
    <w:rsid w:val="006A40EC"/>
    <w:rsid w:val="006A6BC1"/>
    <w:rsid w:val="006C0ED7"/>
    <w:rsid w:val="006D0AB2"/>
    <w:rsid w:val="00700C6D"/>
    <w:rsid w:val="00702CB4"/>
    <w:rsid w:val="00710CFA"/>
    <w:rsid w:val="007137C8"/>
    <w:rsid w:val="0071501C"/>
    <w:rsid w:val="007164F7"/>
    <w:rsid w:val="00716F76"/>
    <w:rsid w:val="00720479"/>
    <w:rsid w:val="00720E9F"/>
    <w:rsid w:val="0072702F"/>
    <w:rsid w:val="007270EC"/>
    <w:rsid w:val="00727409"/>
    <w:rsid w:val="007314A2"/>
    <w:rsid w:val="00737490"/>
    <w:rsid w:val="00744BF5"/>
    <w:rsid w:val="007455CD"/>
    <w:rsid w:val="00752088"/>
    <w:rsid w:val="00753FFE"/>
    <w:rsid w:val="00754F4B"/>
    <w:rsid w:val="007576F5"/>
    <w:rsid w:val="00757DED"/>
    <w:rsid w:val="00762144"/>
    <w:rsid w:val="007630F9"/>
    <w:rsid w:val="00766647"/>
    <w:rsid w:val="007678C2"/>
    <w:rsid w:val="00785690"/>
    <w:rsid w:val="00794103"/>
    <w:rsid w:val="007A1B9F"/>
    <w:rsid w:val="007A2158"/>
    <w:rsid w:val="007B02E3"/>
    <w:rsid w:val="007B4187"/>
    <w:rsid w:val="007C006A"/>
    <w:rsid w:val="007C2458"/>
    <w:rsid w:val="007C45B4"/>
    <w:rsid w:val="007D184E"/>
    <w:rsid w:val="007E5597"/>
    <w:rsid w:val="00803F33"/>
    <w:rsid w:val="00812F2E"/>
    <w:rsid w:val="00814935"/>
    <w:rsid w:val="00817DA0"/>
    <w:rsid w:val="008260B0"/>
    <w:rsid w:val="00831CF4"/>
    <w:rsid w:val="00842AD3"/>
    <w:rsid w:val="008500E2"/>
    <w:rsid w:val="00872A76"/>
    <w:rsid w:val="00895B9B"/>
    <w:rsid w:val="00896257"/>
    <w:rsid w:val="008A656C"/>
    <w:rsid w:val="008C06FA"/>
    <w:rsid w:val="008C1E00"/>
    <w:rsid w:val="008C77D5"/>
    <w:rsid w:val="008E0C02"/>
    <w:rsid w:val="008F4A89"/>
    <w:rsid w:val="009113F8"/>
    <w:rsid w:val="009263DF"/>
    <w:rsid w:val="00932DFC"/>
    <w:rsid w:val="009360A5"/>
    <w:rsid w:val="00940CE0"/>
    <w:rsid w:val="0094753B"/>
    <w:rsid w:val="0095040C"/>
    <w:rsid w:val="00952A14"/>
    <w:rsid w:val="009571B0"/>
    <w:rsid w:val="00963C57"/>
    <w:rsid w:val="009674D5"/>
    <w:rsid w:val="00970E89"/>
    <w:rsid w:val="00972405"/>
    <w:rsid w:val="00993C6E"/>
    <w:rsid w:val="00997F67"/>
    <w:rsid w:val="009A2188"/>
    <w:rsid w:val="009B1C56"/>
    <w:rsid w:val="009B24DA"/>
    <w:rsid w:val="009D03E9"/>
    <w:rsid w:val="009D4B6F"/>
    <w:rsid w:val="009E01FF"/>
    <w:rsid w:val="009F03E5"/>
    <w:rsid w:val="009F4AD5"/>
    <w:rsid w:val="00A0171F"/>
    <w:rsid w:val="00A01BD2"/>
    <w:rsid w:val="00A14F03"/>
    <w:rsid w:val="00A15558"/>
    <w:rsid w:val="00A40463"/>
    <w:rsid w:val="00A45A6C"/>
    <w:rsid w:val="00A576AF"/>
    <w:rsid w:val="00A65AEE"/>
    <w:rsid w:val="00A66630"/>
    <w:rsid w:val="00A7012B"/>
    <w:rsid w:val="00A71506"/>
    <w:rsid w:val="00A71A75"/>
    <w:rsid w:val="00A72436"/>
    <w:rsid w:val="00A94FDE"/>
    <w:rsid w:val="00A959BF"/>
    <w:rsid w:val="00A96255"/>
    <w:rsid w:val="00AA12BC"/>
    <w:rsid w:val="00AA13BE"/>
    <w:rsid w:val="00AC1572"/>
    <w:rsid w:val="00AD2D42"/>
    <w:rsid w:val="00AE24C4"/>
    <w:rsid w:val="00AE5AB3"/>
    <w:rsid w:val="00AE7F17"/>
    <w:rsid w:val="00AF2DEC"/>
    <w:rsid w:val="00AF5FDE"/>
    <w:rsid w:val="00B20534"/>
    <w:rsid w:val="00B225D6"/>
    <w:rsid w:val="00B22B81"/>
    <w:rsid w:val="00B310B5"/>
    <w:rsid w:val="00B363F7"/>
    <w:rsid w:val="00B4116C"/>
    <w:rsid w:val="00B50208"/>
    <w:rsid w:val="00B5100F"/>
    <w:rsid w:val="00B56494"/>
    <w:rsid w:val="00B57744"/>
    <w:rsid w:val="00B57D5A"/>
    <w:rsid w:val="00B60BB6"/>
    <w:rsid w:val="00B639C0"/>
    <w:rsid w:val="00B67161"/>
    <w:rsid w:val="00B73E89"/>
    <w:rsid w:val="00B8141F"/>
    <w:rsid w:val="00B85226"/>
    <w:rsid w:val="00B87074"/>
    <w:rsid w:val="00BA1BCD"/>
    <w:rsid w:val="00BA403C"/>
    <w:rsid w:val="00BA5E52"/>
    <w:rsid w:val="00BB1460"/>
    <w:rsid w:val="00BB30DB"/>
    <w:rsid w:val="00BB43E2"/>
    <w:rsid w:val="00BB64F1"/>
    <w:rsid w:val="00BC262E"/>
    <w:rsid w:val="00BC3B91"/>
    <w:rsid w:val="00BE050E"/>
    <w:rsid w:val="00BE1214"/>
    <w:rsid w:val="00BE230C"/>
    <w:rsid w:val="00BF1EBF"/>
    <w:rsid w:val="00BF479C"/>
    <w:rsid w:val="00BF4B40"/>
    <w:rsid w:val="00BF773B"/>
    <w:rsid w:val="00C01F4E"/>
    <w:rsid w:val="00C02E7F"/>
    <w:rsid w:val="00C07CE2"/>
    <w:rsid w:val="00C110B4"/>
    <w:rsid w:val="00C1792F"/>
    <w:rsid w:val="00C17EF4"/>
    <w:rsid w:val="00C2501D"/>
    <w:rsid w:val="00C2770C"/>
    <w:rsid w:val="00C354D1"/>
    <w:rsid w:val="00C367CF"/>
    <w:rsid w:val="00C4304B"/>
    <w:rsid w:val="00C6054D"/>
    <w:rsid w:val="00C66550"/>
    <w:rsid w:val="00C66885"/>
    <w:rsid w:val="00C821F8"/>
    <w:rsid w:val="00C83AA0"/>
    <w:rsid w:val="00CA166A"/>
    <w:rsid w:val="00CA78C9"/>
    <w:rsid w:val="00CC2041"/>
    <w:rsid w:val="00CC3A33"/>
    <w:rsid w:val="00CC79E2"/>
    <w:rsid w:val="00CD13D4"/>
    <w:rsid w:val="00CF22C2"/>
    <w:rsid w:val="00CF6515"/>
    <w:rsid w:val="00D0396F"/>
    <w:rsid w:val="00D043A6"/>
    <w:rsid w:val="00D17315"/>
    <w:rsid w:val="00D25560"/>
    <w:rsid w:val="00D31D06"/>
    <w:rsid w:val="00D33F59"/>
    <w:rsid w:val="00D37769"/>
    <w:rsid w:val="00D46A19"/>
    <w:rsid w:val="00D54FA1"/>
    <w:rsid w:val="00D55F3E"/>
    <w:rsid w:val="00D623FC"/>
    <w:rsid w:val="00D64C71"/>
    <w:rsid w:val="00D82944"/>
    <w:rsid w:val="00D84C00"/>
    <w:rsid w:val="00D85EE3"/>
    <w:rsid w:val="00DA4841"/>
    <w:rsid w:val="00DA58DA"/>
    <w:rsid w:val="00DA5B8A"/>
    <w:rsid w:val="00DB4EB6"/>
    <w:rsid w:val="00DC1AFB"/>
    <w:rsid w:val="00DC1ED0"/>
    <w:rsid w:val="00DC4F3E"/>
    <w:rsid w:val="00DF27B5"/>
    <w:rsid w:val="00DF5BA2"/>
    <w:rsid w:val="00DF6CF3"/>
    <w:rsid w:val="00E11F0C"/>
    <w:rsid w:val="00E12D32"/>
    <w:rsid w:val="00E216F0"/>
    <w:rsid w:val="00E22284"/>
    <w:rsid w:val="00E256FA"/>
    <w:rsid w:val="00E31308"/>
    <w:rsid w:val="00E331A4"/>
    <w:rsid w:val="00E3408A"/>
    <w:rsid w:val="00E44E58"/>
    <w:rsid w:val="00E46F72"/>
    <w:rsid w:val="00E81DD9"/>
    <w:rsid w:val="00E958BD"/>
    <w:rsid w:val="00EA05F4"/>
    <w:rsid w:val="00EA0B32"/>
    <w:rsid w:val="00EB128F"/>
    <w:rsid w:val="00EB159D"/>
    <w:rsid w:val="00EC6D88"/>
    <w:rsid w:val="00EE2CDE"/>
    <w:rsid w:val="00F035AE"/>
    <w:rsid w:val="00F0395F"/>
    <w:rsid w:val="00F0581D"/>
    <w:rsid w:val="00F078E1"/>
    <w:rsid w:val="00F16021"/>
    <w:rsid w:val="00F2340F"/>
    <w:rsid w:val="00F276A7"/>
    <w:rsid w:val="00F405D7"/>
    <w:rsid w:val="00F439F2"/>
    <w:rsid w:val="00F4428D"/>
    <w:rsid w:val="00F46B1A"/>
    <w:rsid w:val="00F46D82"/>
    <w:rsid w:val="00F54C04"/>
    <w:rsid w:val="00F7363B"/>
    <w:rsid w:val="00F829CE"/>
    <w:rsid w:val="00F867B5"/>
    <w:rsid w:val="00F86FCB"/>
    <w:rsid w:val="00F91DF7"/>
    <w:rsid w:val="00F9346A"/>
    <w:rsid w:val="00FB0EB0"/>
    <w:rsid w:val="00FB39D3"/>
    <w:rsid w:val="00FC2E62"/>
    <w:rsid w:val="00FC4DE5"/>
    <w:rsid w:val="00FD280D"/>
    <w:rsid w:val="00FD650E"/>
    <w:rsid w:val="00FE30CB"/>
    <w:rsid w:val="00FF020D"/>
    <w:rsid w:val="00FF0BE5"/>
    <w:rsid w:val="00FF43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4:docId w14:val="20793DDB"/>
  <w15:docId w15:val="{D7172EC6-4A0D-43D8-B27D-DD16F2CB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51"/>
  </w:style>
  <w:style w:type="paragraph" w:styleId="Ttulo5">
    <w:name w:val="heading 5"/>
    <w:basedOn w:val="Normal"/>
    <w:next w:val="Normal"/>
    <w:link w:val="Ttulo5Car"/>
    <w:qFormat/>
    <w:rsid w:val="00A94FD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unhideWhenUsed/>
    <w:qFormat/>
    <w:rsid w:val="000C7BBE"/>
    <w:pPr>
      <w:shd w:val="clear" w:color="auto" w:fill="FFFFFF" w:themeFill="background1"/>
      <w:tabs>
        <w:tab w:val="left" w:pos="417"/>
      </w:tabs>
      <w:spacing w:before="100" w:beforeAutospacing="1" w:after="100" w:afterAutospacing="1" w:line="240" w:lineRule="auto"/>
      <w:ind w:firstLine="709"/>
      <w:mirrorIndents/>
      <w:jc w:val="both"/>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94FDE"/>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Car7"/>
    <w:basedOn w:val="Normal"/>
    <w:link w:val="EncabezadoCar"/>
    <w:unhideWhenUsed/>
    <w:rsid w:val="00F405D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F405D7"/>
  </w:style>
  <w:style w:type="paragraph" w:styleId="Piedepgina">
    <w:name w:val="footer"/>
    <w:basedOn w:val="Normal"/>
    <w:link w:val="PiedepginaCar"/>
    <w:uiPriority w:val="99"/>
    <w:unhideWhenUsed/>
    <w:rsid w:val="00F405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5D7"/>
  </w:style>
  <w:style w:type="paragraph" w:styleId="Textoindependiente">
    <w:name w:val="Body Text"/>
    <w:basedOn w:val="Normal"/>
    <w:link w:val="TextoindependienteCar"/>
    <w:rsid w:val="00B8141F"/>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8141F"/>
    <w:rPr>
      <w:rFonts w:ascii="Times New Roman" w:eastAsia="Times New Roman" w:hAnsi="Times New Roman" w:cs="Times New Roman"/>
      <w:sz w:val="28"/>
      <w:szCs w:val="20"/>
      <w:lang w:val="es-ES_tradnl" w:eastAsia="es-ES"/>
    </w:rPr>
  </w:style>
  <w:style w:type="paragraph" w:styleId="Prrafodelista">
    <w:name w:val="List Paragraph"/>
    <w:basedOn w:val="Normal"/>
    <w:qFormat/>
    <w:rsid w:val="00B8141F"/>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12DC"/>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3812DC"/>
    <w:rPr>
      <w:rFonts w:ascii="Arial" w:eastAsia="Arial" w:hAnsi="Arial" w:cs="Arial"/>
      <w:color w:val="000000"/>
      <w:sz w:val="24"/>
    </w:rPr>
  </w:style>
  <w:style w:type="paragraph" w:styleId="Textodeglobo">
    <w:name w:val="Balloon Text"/>
    <w:basedOn w:val="Normal"/>
    <w:link w:val="TextodegloboCar"/>
    <w:semiHidden/>
    <w:unhideWhenUsed/>
    <w:rsid w:val="00D33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F59"/>
    <w:rPr>
      <w:rFonts w:ascii="Tahoma" w:hAnsi="Tahoma" w:cs="Tahoma"/>
      <w:sz w:val="16"/>
      <w:szCs w:val="16"/>
    </w:rPr>
  </w:style>
  <w:style w:type="character" w:styleId="Nmerodepgina">
    <w:name w:val="page number"/>
    <w:basedOn w:val="Fuentedeprrafopredeter"/>
    <w:rsid w:val="00A94FDE"/>
  </w:style>
  <w:style w:type="paragraph" w:styleId="Sangradetextonormal">
    <w:name w:val="Body Text Indent"/>
    <w:basedOn w:val="Normal"/>
    <w:link w:val="SangradetextonormalCar"/>
    <w:rsid w:val="00A94FD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94FDE"/>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A94FDE"/>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A94FD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A94FDE"/>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A94FDE"/>
    <w:pPr>
      <w:spacing w:after="0" w:line="240" w:lineRule="auto"/>
    </w:pPr>
    <w:rPr>
      <w:rFonts w:ascii="Calibri" w:eastAsia="Times New Roman" w:hAnsi="Calibri" w:cs="Times New Roman"/>
      <w:lang w:val="es-ES" w:eastAsia="en-US"/>
    </w:rPr>
  </w:style>
  <w:style w:type="character" w:customStyle="1" w:styleId="Cuadrculamedia2Car">
    <w:name w:val="Cuadrícula media 2 Car"/>
    <w:link w:val="Cuadrculamedia21"/>
    <w:uiPriority w:val="1"/>
    <w:rsid w:val="00A94FDE"/>
    <w:rPr>
      <w:rFonts w:ascii="Calibri" w:eastAsia="Times New Roman" w:hAnsi="Calibri" w:cs="Times New Roman"/>
      <w:lang w:val="es-ES" w:eastAsia="en-US"/>
    </w:rPr>
  </w:style>
  <w:style w:type="paragraph" w:styleId="Textonotapie">
    <w:name w:val="footnote text"/>
    <w:basedOn w:val="Normal"/>
    <w:link w:val="TextonotapieCar"/>
    <w:rsid w:val="00A94F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94FDE"/>
    <w:rPr>
      <w:rFonts w:ascii="Times New Roman" w:eastAsia="Times New Roman" w:hAnsi="Times New Roman" w:cs="Times New Roman"/>
      <w:sz w:val="20"/>
      <w:szCs w:val="20"/>
      <w:lang w:val="es-ES" w:eastAsia="es-ES"/>
    </w:rPr>
  </w:style>
  <w:style w:type="character" w:styleId="Refdenotaalpie">
    <w:name w:val="footnote reference"/>
    <w:uiPriority w:val="99"/>
    <w:rsid w:val="00A94FDE"/>
    <w:rPr>
      <w:vertAlign w:val="superscript"/>
    </w:rPr>
  </w:style>
  <w:style w:type="paragraph" w:customStyle="1" w:styleId="Listavistosa-nfasis11">
    <w:name w:val="Lista vistosa - Énfasis 11"/>
    <w:basedOn w:val="Normal"/>
    <w:uiPriority w:val="34"/>
    <w:qFormat/>
    <w:rsid w:val="00A94FDE"/>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A94F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A94FDE"/>
  </w:style>
  <w:style w:type="character" w:styleId="Hipervnculo">
    <w:name w:val="Hyperlink"/>
    <w:uiPriority w:val="99"/>
    <w:unhideWhenUsed/>
    <w:rsid w:val="00A94FDE"/>
    <w:rPr>
      <w:color w:val="0000FF"/>
      <w:u w:val="single"/>
    </w:rPr>
  </w:style>
  <w:style w:type="paragraph" w:customStyle="1" w:styleId="Prrafodelista1">
    <w:name w:val="Párrafo de lista1"/>
    <w:basedOn w:val="Normal"/>
    <w:rsid w:val="00F867B5"/>
    <w:pPr>
      <w:suppressAutoHyphens/>
    </w:pPr>
    <w:rPr>
      <w:rFonts w:ascii="Calibri" w:eastAsia="Arial Unicode MS" w:hAnsi="Calibri" w:cs="Tahoma"/>
      <w:kern w:val="1"/>
      <w:lang w:val="es-ES" w:eastAsia="ar-SA"/>
    </w:rPr>
  </w:style>
  <w:style w:type="character" w:customStyle="1" w:styleId="Ttulo6Car">
    <w:name w:val="Título 6 Car"/>
    <w:basedOn w:val="Fuentedeprrafopredeter"/>
    <w:link w:val="Ttulo6"/>
    <w:uiPriority w:val="9"/>
    <w:rsid w:val="000C7BBE"/>
    <w:rPr>
      <w:rFonts w:ascii="Arial" w:hAnsi="Arial" w:cs="Arial"/>
      <w:sz w:val="24"/>
      <w:szCs w:val="24"/>
      <w:shd w:val="clear" w:color="auto" w:fill="FFFFFF" w:themeFill="background1"/>
    </w:rPr>
  </w:style>
  <w:style w:type="table" w:styleId="Tablaconcuadrcula">
    <w:name w:val="Table Grid"/>
    <w:basedOn w:val="Tablanormal"/>
    <w:uiPriority w:val="59"/>
    <w:rsid w:val="0011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70E89"/>
    <w:rPr>
      <w:sz w:val="16"/>
      <w:szCs w:val="16"/>
    </w:rPr>
  </w:style>
  <w:style w:type="paragraph" w:styleId="Textocomentario">
    <w:name w:val="annotation text"/>
    <w:basedOn w:val="Normal"/>
    <w:link w:val="TextocomentarioCar"/>
    <w:uiPriority w:val="99"/>
    <w:unhideWhenUsed/>
    <w:rsid w:val="00970E89"/>
    <w:pPr>
      <w:spacing w:line="240" w:lineRule="auto"/>
    </w:pPr>
    <w:rPr>
      <w:sz w:val="20"/>
      <w:szCs w:val="20"/>
    </w:rPr>
  </w:style>
  <w:style w:type="character" w:customStyle="1" w:styleId="TextocomentarioCar">
    <w:name w:val="Texto comentario Car"/>
    <w:basedOn w:val="Fuentedeprrafopredeter"/>
    <w:link w:val="Textocomentario"/>
    <w:uiPriority w:val="99"/>
    <w:rsid w:val="00970E89"/>
    <w:rPr>
      <w:sz w:val="20"/>
      <w:szCs w:val="20"/>
    </w:rPr>
  </w:style>
  <w:style w:type="paragraph" w:styleId="Asuntodelcomentario">
    <w:name w:val="annotation subject"/>
    <w:basedOn w:val="Textocomentario"/>
    <w:next w:val="Textocomentario"/>
    <w:link w:val="AsuntodelcomentarioCar"/>
    <w:uiPriority w:val="99"/>
    <w:semiHidden/>
    <w:unhideWhenUsed/>
    <w:rsid w:val="00970E89"/>
    <w:rPr>
      <w:b/>
      <w:bCs/>
    </w:rPr>
  </w:style>
  <w:style w:type="character" w:customStyle="1" w:styleId="AsuntodelcomentarioCar">
    <w:name w:val="Asunto del comentario Car"/>
    <w:basedOn w:val="TextocomentarioCar"/>
    <w:link w:val="Asuntodelcomentario"/>
    <w:uiPriority w:val="99"/>
    <w:semiHidden/>
    <w:rsid w:val="00970E89"/>
    <w:rPr>
      <w:b/>
      <w:bCs/>
      <w:sz w:val="20"/>
      <w:szCs w:val="20"/>
    </w:rPr>
  </w:style>
  <w:style w:type="paragraph" w:styleId="Revisin">
    <w:name w:val="Revision"/>
    <w:hidden/>
    <w:uiPriority w:val="99"/>
    <w:semiHidden/>
    <w:rsid w:val="00970E89"/>
    <w:pPr>
      <w:spacing w:after="0" w:line="240" w:lineRule="auto"/>
    </w:pPr>
  </w:style>
  <w:style w:type="paragraph" w:styleId="Sangra2detindependiente">
    <w:name w:val="Body Text Indent 2"/>
    <w:basedOn w:val="Normal"/>
    <w:link w:val="Sangra2detindependienteCar"/>
    <w:uiPriority w:val="99"/>
    <w:semiHidden/>
    <w:unhideWhenUsed/>
    <w:rsid w:val="004A35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A35A4"/>
  </w:style>
  <w:style w:type="paragraph" w:styleId="Textoindependiente3">
    <w:name w:val="Body Text 3"/>
    <w:basedOn w:val="Normal"/>
    <w:link w:val="Textoindependiente3Car"/>
    <w:uiPriority w:val="99"/>
    <w:unhideWhenUsed/>
    <w:rsid w:val="004A35A4"/>
    <w:pPr>
      <w:spacing w:after="120"/>
    </w:pPr>
    <w:rPr>
      <w:sz w:val="16"/>
      <w:szCs w:val="16"/>
    </w:rPr>
  </w:style>
  <w:style w:type="character" w:customStyle="1" w:styleId="Textoindependiente3Car">
    <w:name w:val="Texto independiente 3 Car"/>
    <w:basedOn w:val="Fuentedeprrafopredeter"/>
    <w:link w:val="Textoindependiente3"/>
    <w:uiPriority w:val="99"/>
    <w:rsid w:val="004A35A4"/>
    <w:rPr>
      <w:sz w:val="16"/>
      <w:szCs w:val="16"/>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7270EC"/>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2921">
      <w:bodyDiv w:val="1"/>
      <w:marLeft w:val="0"/>
      <w:marRight w:val="0"/>
      <w:marTop w:val="0"/>
      <w:marBottom w:val="0"/>
      <w:divBdr>
        <w:top w:val="none" w:sz="0" w:space="0" w:color="auto"/>
        <w:left w:val="none" w:sz="0" w:space="0" w:color="auto"/>
        <w:bottom w:val="none" w:sz="0" w:space="0" w:color="auto"/>
        <w:right w:val="none" w:sz="0" w:space="0" w:color="auto"/>
      </w:divBdr>
    </w:div>
    <w:div w:id="171144066">
      <w:bodyDiv w:val="1"/>
      <w:marLeft w:val="0"/>
      <w:marRight w:val="0"/>
      <w:marTop w:val="0"/>
      <w:marBottom w:val="0"/>
      <w:divBdr>
        <w:top w:val="none" w:sz="0" w:space="0" w:color="auto"/>
        <w:left w:val="none" w:sz="0" w:space="0" w:color="auto"/>
        <w:bottom w:val="none" w:sz="0" w:space="0" w:color="auto"/>
        <w:right w:val="none" w:sz="0" w:space="0" w:color="auto"/>
      </w:divBdr>
    </w:div>
    <w:div w:id="319624700">
      <w:bodyDiv w:val="1"/>
      <w:marLeft w:val="0"/>
      <w:marRight w:val="0"/>
      <w:marTop w:val="0"/>
      <w:marBottom w:val="0"/>
      <w:divBdr>
        <w:top w:val="none" w:sz="0" w:space="0" w:color="auto"/>
        <w:left w:val="none" w:sz="0" w:space="0" w:color="auto"/>
        <w:bottom w:val="none" w:sz="0" w:space="0" w:color="auto"/>
        <w:right w:val="none" w:sz="0" w:space="0" w:color="auto"/>
      </w:divBdr>
    </w:div>
    <w:div w:id="336269557">
      <w:bodyDiv w:val="1"/>
      <w:marLeft w:val="0"/>
      <w:marRight w:val="0"/>
      <w:marTop w:val="0"/>
      <w:marBottom w:val="0"/>
      <w:divBdr>
        <w:top w:val="none" w:sz="0" w:space="0" w:color="auto"/>
        <w:left w:val="none" w:sz="0" w:space="0" w:color="auto"/>
        <w:bottom w:val="none" w:sz="0" w:space="0" w:color="auto"/>
        <w:right w:val="none" w:sz="0" w:space="0" w:color="auto"/>
      </w:divBdr>
    </w:div>
    <w:div w:id="889537195">
      <w:bodyDiv w:val="1"/>
      <w:marLeft w:val="0"/>
      <w:marRight w:val="0"/>
      <w:marTop w:val="0"/>
      <w:marBottom w:val="0"/>
      <w:divBdr>
        <w:top w:val="none" w:sz="0" w:space="0" w:color="auto"/>
        <w:left w:val="none" w:sz="0" w:space="0" w:color="auto"/>
        <w:bottom w:val="none" w:sz="0" w:space="0" w:color="auto"/>
        <w:right w:val="none" w:sz="0" w:space="0" w:color="auto"/>
      </w:divBdr>
    </w:div>
    <w:div w:id="1038356551">
      <w:bodyDiv w:val="1"/>
      <w:marLeft w:val="0"/>
      <w:marRight w:val="0"/>
      <w:marTop w:val="0"/>
      <w:marBottom w:val="0"/>
      <w:divBdr>
        <w:top w:val="none" w:sz="0" w:space="0" w:color="auto"/>
        <w:left w:val="none" w:sz="0" w:space="0" w:color="auto"/>
        <w:bottom w:val="none" w:sz="0" w:space="0" w:color="auto"/>
        <w:right w:val="none" w:sz="0" w:space="0" w:color="auto"/>
      </w:divBdr>
    </w:div>
    <w:div w:id="1249920063">
      <w:bodyDiv w:val="1"/>
      <w:marLeft w:val="0"/>
      <w:marRight w:val="0"/>
      <w:marTop w:val="0"/>
      <w:marBottom w:val="0"/>
      <w:divBdr>
        <w:top w:val="none" w:sz="0" w:space="0" w:color="auto"/>
        <w:left w:val="none" w:sz="0" w:space="0" w:color="auto"/>
        <w:bottom w:val="none" w:sz="0" w:space="0" w:color="auto"/>
        <w:right w:val="none" w:sz="0" w:space="0" w:color="auto"/>
      </w:divBdr>
    </w:div>
    <w:div w:id="1337614488">
      <w:bodyDiv w:val="1"/>
      <w:marLeft w:val="0"/>
      <w:marRight w:val="0"/>
      <w:marTop w:val="0"/>
      <w:marBottom w:val="0"/>
      <w:divBdr>
        <w:top w:val="none" w:sz="0" w:space="0" w:color="auto"/>
        <w:left w:val="none" w:sz="0" w:space="0" w:color="auto"/>
        <w:bottom w:val="none" w:sz="0" w:space="0" w:color="auto"/>
        <w:right w:val="none" w:sz="0" w:space="0" w:color="auto"/>
      </w:divBdr>
    </w:div>
    <w:div w:id="1432898921">
      <w:bodyDiv w:val="1"/>
      <w:marLeft w:val="0"/>
      <w:marRight w:val="0"/>
      <w:marTop w:val="0"/>
      <w:marBottom w:val="0"/>
      <w:divBdr>
        <w:top w:val="none" w:sz="0" w:space="0" w:color="auto"/>
        <w:left w:val="none" w:sz="0" w:space="0" w:color="auto"/>
        <w:bottom w:val="none" w:sz="0" w:space="0" w:color="auto"/>
        <w:right w:val="none" w:sz="0" w:space="0" w:color="auto"/>
      </w:divBdr>
    </w:div>
    <w:div w:id="1480149947">
      <w:bodyDiv w:val="1"/>
      <w:marLeft w:val="0"/>
      <w:marRight w:val="0"/>
      <w:marTop w:val="0"/>
      <w:marBottom w:val="0"/>
      <w:divBdr>
        <w:top w:val="none" w:sz="0" w:space="0" w:color="auto"/>
        <w:left w:val="none" w:sz="0" w:space="0" w:color="auto"/>
        <w:bottom w:val="none" w:sz="0" w:space="0" w:color="auto"/>
        <w:right w:val="none" w:sz="0" w:space="0" w:color="auto"/>
      </w:divBdr>
    </w:div>
    <w:div w:id="1725907361">
      <w:bodyDiv w:val="1"/>
      <w:marLeft w:val="0"/>
      <w:marRight w:val="0"/>
      <w:marTop w:val="0"/>
      <w:marBottom w:val="0"/>
      <w:divBdr>
        <w:top w:val="none" w:sz="0" w:space="0" w:color="auto"/>
        <w:left w:val="none" w:sz="0" w:space="0" w:color="auto"/>
        <w:bottom w:val="none" w:sz="0" w:space="0" w:color="auto"/>
        <w:right w:val="none" w:sz="0" w:space="0" w:color="auto"/>
      </w:divBdr>
    </w:div>
    <w:div w:id="18646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85A2-AD79-4941-9741-53C57B9F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70</Pages>
  <Words>22912</Words>
  <Characters>126018</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Manager/>
  <Company> </Company>
  <LinksUpToDate>false</LinksUpToDate>
  <CharactersWithSpaces>148633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Pantoja</dc:creator>
  <cp:keywords/>
  <dc:description/>
  <cp:lastModifiedBy>Lesly Pantoja</cp:lastModifiedBy>
  <cp:revision>10</cp:revision>
  <cp:lastPrinted>2018-12-14T22:14:00Z</cp:lastPrinted>
  <dcterms:created xsi:type="dcterms:W3CDTF">2019-08-22T16:36:00Z</dcterms:created>
  <dcterms:modified xsi:type="dcterms:W3CDTF">2021-10-08T16:26:00Z</dcterms:modified>
  <cp:category/>
</cp:coreProperties>
</file>